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EB" w:rsidRDefault="009E56EB" w:rsidP="009E56EB">
      <w:pPr>
        <w:jc w:val="center"/>
        <w:rPr>
          <w:rFonts w:ascii="Arial" w:eastAsia="Times New Roman" w:hAnsi="Arial" w:cs="Times New Roman"/>
          <w:b/>
          <w:color w:val="8A2BE2"/>
          <w:sz w:val="32"/>
          <w:szCs w:val="32"/>
        </w:rPr>
      </w:pPr>
      <w:r w:rsidRPr="006D3294">
        <w:rPr>
          <w:rFonts w:ascii="Arial" w:eastAsia="Times New Roman" w:hAnsi="Arial" w:cs="Times New Roman"/>
          <w:b/>
          <w:color w:val="8A2BE2"/>
          <w:sz w:val="32"/>
          <w:szCs w:val="32"/>
        </w:rPr>
        <w:t>ST KEA:  TRURO LEADERSHIP TEAM</w:t>
      </w:r>
      <w:r>
        <w:rPr>
          <w:rFonts w:ascii="Arial" w:eastAsia="Times New Roman" w:hAnsi="Arial" w:cs="Times New Roman"/>
          <w:b/>
          <w:color w:val="8A2BE2"/>
          <w:sz w:val="32"/>
          <w:szCs w:val="32"/>
        </w:rPr>
        <w:t xml:space="preserve"> &amp; PRAYER</w:t>
      </w:r>
      <w:r w:rsidRPr="006D3294">
        <w:rPr>
          <w:rFonts w:ascii="Arial" w:eastAsia="Times New Roman" w:hAnsi="Arial" w:cs="Times New Roman"/>
          <w:b/>
          <w:color w:val="8A2BE2"/>
          <w:sz w:val="32"/>
          <w:szCs w:val="32"/>
        </w:rPr>
        <w:t xml:space="preserve"> MEETING</w:t>
      </w:r>
    </w:p>
    <w:p w:rsidR="009E56EB" w:rsidRPr="009E56EB" w:rsidRDefault="0091764B" w:rsidP="009E56EB">
      <w:pPr>
        <w:jc w:val="center"/>
        <w:rPr>
          <w:rFonts w:ascii="Arial" w:eastAsia="Times New Roman" w:hAnsi="Arial" w:cs="Times New Roman"/>
          <w:color w:val="A01AFF"/>
        </w:rPr>
      </w:pPr>
      <w:r>
        <w:rPr>
          <w:rFonts w:ascii="Arial" w:eastAsia="Times New Roman" w:hAnsi="Arial" w:cs="Times New Roman"/>
          <w:color w:val="8A2BE2"/>
        </w:rPr>
        <w:t>Sun</w:t>
      </w:r>
      <w:r w:rsidR="009E56EB" w:rsidRPr="009E56EB">
        <w:rPr>
          <w:rFonts w:ascii="Arial" w:eastAsia="Times New Roman" w:hAnsi="Arial" w:cs="Times New Roman"/>
          <w:color w:val="8A2BE2"/>
        </w:rPr>
        <w:t>day 29th May 2022</w:t>
      </w:r>
      <w:r w:rsidR="009E56EB" w:rsidRPr="009E56EB">
        <w:rPr>
          <w:rFonts w:ascii="Arial" w:eastAsia="Times New Roman" w:hAnsi="Arial" w:cs="Times New Roman"/>
          <w:color w:val="8A2BE2"/>
        </w:rPr>
        <w:br/>
        <w:t>Face-to-Face Meeting: 18:30 to 21:15</w:t>
      </w:r>
      <w:r w:rsidR="009E56EB" w:rsidRPr="009E56EB">
        <w:rPr>
          <w:rFonts w:ascii="Arial" w:eastAsia="Times New Roman" w:hAnsi="Arial" w:cs="Times New Roman"/>
          <w:color w:val="A01AFF"/>
        </w:rPr>
        <w:t xml:space="preserve"> </w:t>
      </w:r>
    </w:p>
    <w:p w:rsidR="009E56EB" w:rsidRDefault="009E56EB" w:rsidP="009E56EB">
      <w:pPr>
        <w:jc w:val="center"/>
        <w:rPr>
          <w:rFonts w:ascii="Arial" w:eastAsia="Times New Roman" w:hAnsi="Arial" w:cs="Times New Roman"/>
          <w:color w:val="7030A0"/>
        </w:rPr>
      </w:pPr>
      <w:proofErr w:type="gramStart"/>
      <w:r w:rsidRPr="00830849">
        <w:rPr>
          <w:rFonts w:ascii="Arial" w:hAnsi="Arial"/>
          <w:color w:val="7030A0"/>
        </w:rPr>
        <w:t>at</w:t>
      </w:r>
      <w:proofErr w:type="gramEnd"/>
      <w:r w:rsidRPr="00830849">
        <w:rPr>
          <w:rFonts w:ascii="Arial" w:hAnsi="Arial"/>
          <w:color w:val="7030A0"/>
        </w:rPr>
        <w:t xml:space="preserve"> </w:t>
      </w:r>
      <w:r>
        <w:rPr>
          <w:rFonts w:ascii="Arial" w:hAnsi="Arial"/>
          <w:color w:val="7030A0"/>
        </w:rPr>
        <w:t>104,Treffry Road</w:t>
      </w:r>
      <w:r w:rsidRPr="00830849">
        <w:rPr>
          <w:rFonts w:ascii="Arial" w:eastAsia="Times New Roman" w:hAnsi="Arial" w:cs="Times New Roman"/>
          <w:color w:val="7030A0"/>
        </w:rPr>
        <w:t xml:space="preserve"> </w:t>
      </w:r>
    </w:p>
    <w:p w:rsidR="008C4E19" w:rsidRDefault="008C4E19" w:rsidP="009E56EB">
      <w:pPr>
        <w:jc w:val="center"/>
        <w:rPr>
          <w:rFonts w:ascii="Arial" w:eastAsia="Times New Roman" w:hAnsi="Arial" w:cs="Times New Roman"/>
          <w:color w:val="7030A0"/>
        </w:rPr>
      </w:pPr>
    </w:p>
    <w:p w:rsidR="009E56EB" w:rsidRDefault="009E56EB" w:rsidP="009E56EB">
      <w:pPr>
        <w:jc w:val="center"/>
        <w:rPr>
          <w:rFonts w:ascii="Arial" w:eastAsia="Times New Roman" w:hAnsi="Arial" w:cs="Times New Roman"/>
          <w:color w:val="833C0B" w:themeColor="accent2" w:themeShade="80"/>
        </w:rPr>
      </w:pPr>
    </w:p>
    <w:p w:rsidR="009E56EB" w:rsidRPr="00A67EBA" w:rsidRDefault="009E56EB" w:rsidP="009E56EB">
      <w:pPr>
        <w:jc w:val="center"/>
        <w:rPr>
          <w:rFonts w:ascii="Arial" w:eastAsia="Times New Roman" w:hAnsi="Arial" w:cs="Times New Roman"/>
          <w:color w:val="833C0B" w:themeColor="accent2" w:themeShade="80"/>
        </w:rPr>
      </w:pPr>
      <w:r w:rsidRPr="00A67EBA">
        <w:rPr>
          <w:rFonts w:ascii="Arial" w:eastAsia="Times New Roman" w:hAnsi="Arial" w:cs="Times New Roman"/>
          <w:color w:val="833C0B" w:themeColor="accent2" w:themeShade="80"/>
        </w:rPr>
        <w:t xml:space="preserve">Vision:  </w:t>
      </w:r>
      <w:r w:rsidRPr="00A67EBA">
        <w:rPr>
          <w:rFonts w:ascii="Arial" w:eastAsia="Times New Roman" w:hAnsi="Arial" w:cs="Times New Roman"/>
          <w:b/>
          <w:color w:val="833C0B" w:themeColor="accent2" w:themeShade="80"/>
        </w:rPr>
        <w:t>Seeing God Transform Lives</w:t>
      </w:r>
    </w:p>
    <w:p w:rsidR="009E56EB" w:rsidRPr="00A67EBA" w:rsidRDefault="009E56EB" w:rsidP="009E56EB">
      <w:pPr>
        <w:jc w:val="center"/>
        <w:rPr>
          <w:rFonts w:ascii="Arial" w:eastAsia="Times New Roman" w:hAnsi="Arial" w:cs="Times New Roman"/>
          <w:b/>
          <w:color w:val="525252" w:themeColor="accent3" w:themeShade="80"/>
        </w:rPr>
      </w:pPr>
      <w:r w:rsidRPr="00A67EBA">
        <w:rPr>
          <w:rFonts w:ascii="Arial" w:eastAsia="Times New Roman" w:hAnsi="Arial" w:cs="Times New Roman"/>
          <w:color w:val="525252" w:themeColor="accent3" w:themeShade="80"/>
        </w:rPr>
        <w:t xml:space="preserve">Stages:  </w:t>
      </w:r>
      <w:r w:rsidRPr="00A67EBA">
        <w:rPr>
          <w:rFonts w:ascii="Arial" w:eastAsia="Times New Roman" w:hAnsi="Arial" w:cs="Times New Roman"/>
          <w:b/>
          <w:color w:val="525252" w:themeColor="accent3" w:themeShade="80"/>
        </w:rPr>
        <w:t>Engage, Evangelise, Establish, Equip – Enable</w:t>
      </w:r>
    </w:p>
    <w:p w:rsidR="009E56EB" w:rsidRDefault="009E56EB" w:rsidP="009E56EB">
      <w:pPr>
        <w:jc w:val="center"/>
        <w:rPr>
          <w:rFonts w:ascii="Arial" w:eastAsia="Times New Roman" w:hAnsi="Arial" w:cs="Times New Roman"/>
          <w:b/>
          <w:color w:val="1F4E79" w:themeColor="accent5" w:themeShade="80"/>
        </w:rPr>
      </w:pPr>
      <w:r w:rsidRPr="00A67EBA">
        <w:rPr>
          <w:rFonts w:ascii="Arial" w:eastAsia="Times New Roman" w:hAnsi="Arial" w:cs="Times New Roman"/>
          <w:color w:val="1F4E79" w:themeColor="accent5" w:themeShade="80"/>
        </w:rPr>
        <w:t xml:space="preserve">Streams:  </w:t>
      </w:r>
      <w:r w:rsidRPr="00A67EBA">
        <w:rPr>
          <w:rFonts w:ascii="Arial" w:eastAsia="Times New Roman" w:hAnsi="Arial" w:cs="Times New Roman"/>
          <w:b/>
          <w:color w:val="1F4E79" w:themeColor="accent5" w:themeShade="80"/>
        </w:rPr>
        <w:t>Ministries of Care, Youth, Business, Families</w:t>
      </w:r>
    </w:p>
    <w:p w:rsidR="008C4E19" w:rsidRDefault="008C4E19" w:rsidP="009E56EB">
      <w:pPr>
        <w:jc w:val="center"/>
        <w:rPr>
          <w:rFonts w:ascii="Arial" w:eastAsia="Times New Roman" w:hAnsi="Arial" w:cs="Times New Roman"/>
          <w:b/>
          <w:color w:val="1F4E79" w:themeColor="accent5" w:themeShade="80"/>
        </w:rPr>
      </w:pPr>
    </w:p>
    <w:p w:rsidR="009F6960" w:rsidRPr="00546FEB" w:rsidRDefault="009F6960" w:rsidP="0091764B">
      <w:pPr>
        <w:rPr>
          <w:rFonts w:ascii="Arial" w:eastAsia="Times New Roman" w:hAnsi="Arial" w:cs="Times New Roman"/>
          <w:b/>
          <w:color w:val="000000" w:themeColor="text1"/>
        </w:rPr>
      </w:pPr>
    </w:p>
    <w:p w:rsidR="009F6960" w:rsidRPr="00546FEB" w:rsidRDefault="009F6960" w:rsidP="009E56EB">
      <w:pPr>
        <w:jc w:val="center"/>
        <w:rPr>
          <w:rFonts w:ascii="Arial" w:eastAsia="Times New Roman" w:hAnsi="Arial" w:cs="Times New Roman"/>
          <w:bCs/>
          <w:color w:val="000000" w:themeColor="text1"/>
          <w:sz w:val="22"/>
          <w:szCs w:val="22"/>
        </w:rPr>
      </w:pPr>
      <w:r w:rsidRPr="00546FEB">
        <w:rPr>
          <w:rFonts w:ascii="Arial" w:eastAsia="Times New Roman" w:hAnsi="Arial" w:cs="Times New Roman"/>
          <w:bCs/>
          <w:color w:val="000000" w:themeColor="text1"/>
          <w:sz w:val="22"/>
          <w:szCs w:val="22"/>
        </w:rPr>
        <w:t>Herewith, the action points from Sunday evening, as they recall them. Please let me know if you thought you had one which hasn’t been recorded!</w:t>
      </w:r>
    </w:p>
    <w:p w:rsidR="00592BDF" w:rsidRPr="00546FEB" w:rsidRDefault="00592BDF" w:rsidP="009E56EB">
      <w:pPr>
        <w:jc w:val="center"/>
        <w:rPr>
          <w:rFonts w:ascii="Arial" w:eastAsia="Times New Roman" w:hAnsi="Arial" w:cs="Times New Roman"/>
          <w:bCs/>
          <w:color w:val="000000" w:themeColor="text1"/>
          <w:sz w:val="22"/>
          <w:szCs w:val="22"/>
        </w:rPr>
      </w:pPr>
    </w:p>
    <w:p w:rsidR="009F6960" w:rsidRDefault="00592BDF" w:rsidP="00546FEB">
      <w:pPr>
        <w:jc w:val="center"/>
        <w:rPr>
          <w:rFonts w:ascii="Arial" w:eastAsia="Times New Roman" w:hAnsi="Arial" w:cs="Times New Roman"/>
          <w:bCs/>
          <w:color w:val="000000" w:themeColor="text1"/>
          <w:sz w:val="22"/>
          <w:szCs w:val="22"/>
        </w:rPr>
      </w:pPr>
      <w:r w:rsidRPr="00546FEB">
        <w:rPr>
          <w:rFonts w:ascii="Arial" w:eastAsia="Times New Roman" w:hAnsi="Arial" w:cs="Times New Roman"/>
          <w:bCs/>
          <w:color w:val="000000" w:themeColor="text1"/>
          <w:sz w:val="22"/>
          <w:szCs w:val="22"/>
        </w:rPr>
        <w:t xml:space="preserve">Please note yellow action point for us all. We need key communication and identity decisions before </w:t>
      </w:r>
      <w:r w:rsidR="00546FEB">
        <w:rPr>
          <w:rFonts w:ascii="Arial" w:eastAsia="Times New Roman" w:hAnsi="Arial" w:cs="Times New Roman"/>
          <w:bCs/>
          <w:color w:val="000000" w:themeColor="text1"/>
          <w:sz w:val="22"/>
          <w:szCs w:val="22"/>
        </w:rPr>
        <w:t>customising</w:t>
      </w:r>
      <w:r w:rsidRPr="00546FEB">
        <w:rPr>
          <w:rFonts w:ascii="Arial" w:eastAsia="Times New Roman" w:hAnsi="Arial" w:cs="Times New Roman"/>
          <w:bCs/>
          <w:color w:val="000000" w:themeColor="text1"/>
          <w:sz w:val="22"/>
          <w:szCs w:val="22"/>
        </w:rPr>
        <w:t xml:space="preserve"> things like a new welcome pack, registration </w:t>
      </w:r>
      <w:r w:rsidR="00546FEB" w:rsidRPr="00546FEB">
        <w:rPr>
          <w:rFonts w:ascii="Arial" w:eastAsia="Times New Roman" w:hAnsi="Arial" w:cs="Times New Roman"/>
          <w:bCs/>
          <w:color w:val="000000" w:themeColor="text1"/>
          <w:sz w:val="22"/>
          <w:szCs w:val="22"/>
        </w:rPr>
        <w:t>sheets for new children, etc.</w:t>
      </w:r>
    </w:p>
    <w:p w:rsidR="008C4E19" w:rsidRPr="00546FEB" w:rsidRDefault="008C4E19" w:rsidP="00546FEB">
      <w:pPr>
        <w:jc w:val="center"/>
        <w:rPr>
          <w:rFonts w:ascii="Arial" w:eastAsia="Times New Roman" w:hAnsi="Arial" w:cs="Times New Roman"/>
          <w:bCs/>
          <w:color w:val="000000" w:themeColor="text1"/>
          <w:sz w:val="22"/>
          <w:szCs w:val="22"/>
        </w:rPr>
      </w:pPr>
    </w:p>
    <w:p w:rsidR="009F6960" w:rsidRPr="00546FEB" w:rsidRDefault="009F6960" w:rsidP="009E56EB">
      <w:pPr>
        <w:jc w:val="center"/>
        <w:rPr>
          <w:rFonts w:ascii="Arial" w:eastAsia="Times New Roman" w:hAnsi="Arial" w:cs="Times New Roman"/>
          <w:bCs/>
          <w:color w:val="1F4E79" w:themeColor="accent5" w:themeShade="80"/>
          <w:sz w:val="22"/>
          <w:szCs w:val="22"/>
        </w:rPr>
      </w:pPr>
    </w:p>
    <w:p w:rsidR="009F6960" w:rsidRDefault="009F6960" w:rsidP="009E56EB">
      <w:pPr>
        <w:jc w:val="center"/>
        <w:rPr>
          <w:rFonts w:ascii="Arial" w:eastAsia="Times New Roman" w:hAnsi="Arial" w:cs="Times New Roman"/>
          <w:b/>
          <w:color w:val="538135" w:themeColor="accent6" w:themeShade="BF"/>
        </w:rPr>
      </w:pPr>
      <w:r w:rsidRPr="009F6960">
        <w:rPr>
          <w:rFonts w:ascii="Arial" w:eastAsia="Times New Roman" w:hAnsi="Arial" w:cs="Times New Roman"/>
          <w:b/>
          <w:color w:val="538135" w:themeColor="accent6" w:themeShade="BF"/>
        </w:rPr>
        <w:t>ACTION POINTS</w:t>
      </w:r>
    </w:p>
    <w:p w:rsidR="009E56EB" w:rsidRDefault="009E56EB" w:rsidP="004224A7">
      <w:pPr>
        <w:rPr>
          <w:rFonts w:ascii="Arial" w:eastAsia="Times New Roman" w:hAnsi="Arial" w:cs="Times New Roman"/>
          <w:b/>
          <w:color w:val="538135" w:themeColor="accent6" w:themeShade="BF"/>
        </w:rPr>
      </w:pPr>
    </w:p>
    <w:p w:rsidR="00F87CC0" w:rsidRPr="005E089D" w:rsidRDefault="00F87CC0" w:rsidP="00592BDF">
      <w:pPr>
        <w:pBdr>
          <w:top w:val="single" w:sz="24" w:space="1" w:color="auto"/>
          <w:left w:val="single" w:sz="24" w:space="4" w:color="auto"/>
          <w:bottom w:val="single" w:sz="24" w:space="1" w:color="auto"/>
          <w:right w:val="single" w:sz="24" w:space="5" w:color="auto"/>
        </w:pBdr>
        <w:shd w:val="clear" w:color="auto" w:fill="BDD6EE" w:themeFill="accent5" w:themeFillTint="66"/>
        <w:rPr>
          <w:rFonts w:ascii="Arial" w:hAnsi="Arial" w:cs="Arial"/>
        </w:rPr>
      </w:pPr>
      <w:r w:rsidRPr="0091764B">
        <w:rPr>
          <w:rFonts w:ascii="Arial" w:hAnsi="Arial" w:cs="Arial"/>
          <w:b/>
          <w:bCs/>
        </w:rPr>
        <w:t xml:space="preserve">Neil </w:t>
      </w:r>
      <w:r w:rsidRPr="005E089D">
        <w:rPr>
          <w:rFonts w:ascii="Arial" w:hAnsi="Arial" w:cs="Arial"/>
        </w:rPr>
        <w:t>– look at Welcome and Team. Consider who could head up Refreshments.</w:t>
      </w:r>
    </w:p>
    <w:p w:rsidR="005C0C93" w:rsidRPr="005E089D" w:rsidRDefault="005C0C93">
      <w:pPr>
        <w:rPr>
          <w:rFonts w:ascii="Arial" w:hAnsi="Arial" w:cs="Arial"/>
        </w:rPr>
      </w:pPr>
    </w:p>
    <w:p w:rsidR="005E089D" w:rsidRPr="005E089D" w:rsidRDefault="005E089D" w:rsidP="00592BDF">
      <w:pPr>
        <w:pBdr>
          <w:top w:val="single" w:sz="24" w:space="1" w:color="auto"/>
          <w:left w:val="single" w:sz="24" w:space="4" w:color="auto"/>
          <w:bottom w:val="single" w:sz="24" w:space="1" w:color="auto"/>
          <w:right w:val="single" w:sz="24" w:space="4" w:color="auto"/>
        </w:pBdr>
        <w:shd w:val="clear" w:color="auto" w:fill="D0CECE" w:themeFill="background2" w:themeFillShade="E6"/>
        <w:rPr>
          <w:rFonts w:ascii="Arial" w:hAnsi="Arial" w:cs="Arial"/>
        </w:rPr>
      </w:pPr>
      <w:r w:rsidRPr="0091764B">
        <w:rPr>
          <w:rFonts w:ascii="Arial" w:hAnsi="Arial" w:cs="Arial"/>
          <w:b/>
          <w:bCs/>
        </w:rPr>
        <w:t>Stephen</w:t>
      </w:r>
      <w:r w:rsidRPr="005E089D">
        <w:rPr>
          <w:rFonts w:ascii="Arial" w:hAnsi="Arial" w:cs="Arial"/>
        </w:rPr>
        <w:t xml:space="preserve"> to ship a range of possible identity taglines to Marc and Will before going to rest of TLT.</w:t>
      </w:r>
    </w:p>
    <w:p w:rsidR="005E089D" w:rsidRPr="005E089D" w:rsidRDefault="005E089D">
      <w:pPr>
        <w:rPr>
          <w:rFonts w:ascii="Arial" w:hAnsi="Arial" w:cs="Arial"/>
        </w:rPr>
      </w:pPr>
    </w:p>
    <w:p w:rsidR="005E089D" w:rsidRPr="005E089D" w:rsidRDefault="005E089D" w:rsidP="00592BDF">
      <w:pPr>
        <w:pBdr>
          <w:top w:val="single" w:sz="24" w:space="1" w:color="auto"/>
          <w:left w:val="single" w:sz="24" w:space="4" w:color="auto"/>
          <w:bottom w:val="single" w:sz="24" w:space="1" w:color="auto"/>
          <w:right w:val="single" w:sz="24" w:space="4" w:color="auto"/>
        </w:pBdr>
        <w:shd w:val="clear" w:color="auto" w:fill="C5E0B3" w:themeFill="accent6" w:themeFillTint="66"/>
        <w:rPr>
          <w:rFonts w:ascii="Arial" w:hAnsi="Arial" w:cs="Arial"/>
        </w:rPr>
      </w:pPr>
      <w:r w:rsidRPr="0091764B">
        <w:rPr>
          <w:rFonts w:ascii="Arial" w:hAnsi="Arial" w:cs="Arial"/>
          <w:b/>
          <w:bCs/>
        </w:rPr>
        <w:t>Jean</w:t>
      </w:r>
      <w:r w:rsidRPr="005E089D">
        <w:rPr>
          <w:rFonts w:ascii="Arial" w:hAnsi="Arial" w:cs="Arial"/>
        </w:rPr>
        <w:t xml:space="preserve"> – arrange a walk with Naomi (Sunday Club) and Liz (Sunday Club continuity) to confirm requirements from May 16</w:t>
      </w:r>
      <w:r w:rsidRPr="005E089D">
        <w:rPr>
          <w:rFonts w:ascii="Arial" w:hAnsi="Arial" w:cs="Arial"/>
          <w:vertAlign w:val="superscript"/>
        </w:rPr>
        <w:t>th</w:t>
      </w:r>
      <w:r w:rsidRPr="005E089D">
        <w:rPr>
          <w:rFonts w:ascii="Arial" w:hAnsi="Arial" w:cs="Arial"/>
        </w:rPr>
        <w:t xml:space="preserve"> meeting and get list of resources (human and other) to achieve best practice.</w:t>
      </w:r>
      <w:r w:rsidR="00592BDF">
        <w:rPr>
          <w:rFonts w:ascii="Arial" w:hAnsi="Arial" w:cs="Arial"/>
        </w:rPr>
        <w:t xml:space="preserve"> (Stephen to let Jean have info and explain to N and L that this will happen.)</w:t>
      </w:r>
    </w:p>
    <w:p w:rsidR="00D8675F" w:rsidRDefault="00D8675F">
      <w:pPr>
        <w:rPr>
          <w:rFonts w:ascii="Arial" w:hAnsi="Arial" w:cs="Arial"/>
        </w:rPr>
      </w:pPr>
    </w:p>
    <w:p w:rsidR="00B4353A" w:rsidRPr="005E089D" w:rsidRDefault="004224A7" w:rsidP="00592BDF">
      <w:pPr>
        <w:pBdr>
          <w:top w:val="single" w:sz="24" w:space="1" w:color="auto"/>
          <w:left w:val="single" w:sz="24" w:space="4" w:color="auto"/>
          <w:bottom w:val="single" w:sz="24" w:space="1" w:color="auto"/>
          <w:right w:val="single" w:sz="24" w:space="4" w:color="auto"/>
        </w:pBdr>
        <w:shd w:val="clear" w:color="auto" w:fill="BDD6EE" w:themeFill="accent5" w:themeFillTint="66"/>
        <w:rPr>
          <w:rFonts w:ascii="Arial" w:hAnsi="Arial" w:cs="Arial"/>
        </w:rPr>
      </w:pPr>
      <w:r w:rsidRPr="0091764B">
        <w:rPr>
          <w:rFonts w:ascii="Arial" w:hAnsi="Arial" w:cs="Arial"/>
          <w:b/>
          <w:bCs/>
        </w:rPr>
        <w:t xml:space="preserve">Neil </w:t>
      </w:r>
      <w:r w:rsidRPr="005E089D">
        <w:rPr>
          <w:rFonts w:ascii="Arial" w:hAnsi="Arial" w:cs="Arial"/>
        </w:rPr>
        <w:t>– explore Charity possibilities.</w:t>
      </w:r>
    </w:p>
    <w:p w:rsidR="00D8675F" w:rsidRPr="005E089D" w:rsidRDefault="00D8675F">
      <w:pPr>
        <w:rPr>
          <w:rFonts w:ascii="Arial" w:hAnsi="Arial" w:cs="Arial"/>
        </w:rPr>
      </w:pPr>
    </w:p>
    <w:p w:rsidR="005E089D" w:rsidRPr="005E089D" w:rsidRDefault="00F87CC0" w:rsidP="008C4E19">
      <w:pPr>
        <w:pBdr>
          <w:top w:val="single" w:sz="24" w:space="1" w:color="auto"/>
          <w:left w:val="single" w:sz="24" w:space="4" w:color="auto"/>
          <w:bottom w:val="single" w:sz="24" w:space="1" w:color="auto"/>
          <w:right w:val="single" w:sz="24" w:space="4" w:color="auto"/>
        </w:pBdr>
        <w:shd w:val="clear" w:color="auto" w:fill="FBE4D5" w:themeFill="accent2" w:themeFillTint="33"/>
        <w:rPr>
          <w:rFonts w:ascii="Arial" w:hAnsi="Arial" w:cs="Arial"/>
        </w:rPr>
      </w:pPr>
      <w:r w:rsidRPr="0091764B">
        <w:rPr>
          <w:rFonts w:ascii="Arial" w:hAnsi="Arial" w:cs="Arial"/>
          <w:b/>
          <w:bCs/>
        </w:rPr>
        <w:t>Will</w:t>
      </w:r>
      <w:r w:rsidRPr="005E089D">
        <w:rPr>
          <w:rFonts w:ascii="Arial" w:hAnsi="Arial" w:cs="Arial"/>
        </w:rPr>
        <w:t xml:space="preserve"> – assess the current Small Groups and identify current leaders, potential leaders and who would be where and with whom. If growth expected, need future leaders of all ages to be involved the Leaders’ training.</w:t>
      </w:r>
    </w:p>
    <w:p w:rsidR="005E089D" w:rsidRDefault="005E089D">
      <w:pPr>
        <w:rPr>
          <w:rFonts w:ascii="Arial" w:hAnsi="Arial" w:cs="Arial"/>
        </w:rPr>
      </w:pPr>
    </w:p>
    <w:p w:rsidR="004224A7" w:rsidRPr="005E089D" w:rsidRDefault="004224A7" w:rsidP="00592BDF">
      <w:pPr>
        <w:pBdr>
          <w:top w:val="single" w:sz="24" w:space="1" w:color="auto"/>
          <w:left w:val="single" w:sz="24" w:space="4" w:color="auto"/>
          <w:bottom w:val="single" w:sz="24" w:space="1" w:color="auto"/>
          <w:right w:val="single" w:sz="24" w:space="4" w:color="auto"/>
        </w:pBdr>
        <w:shd w:val="clear" w:color="auto" w:fill="F7CAAC" w:themeFill="accent2" w:themeFillTint="66"/>
        <w:rPr>
          <w:rFonts w:ascii="Arial" w:hAnsi="Arial" w:cs="Arial"/>
        </w:rPr>
      </w:pPr>
      <w:r w:rsidRPr="0091764B">
        <w:rPr>
          <w:rFonts w:ascii="Arial" w:hAnsi="Arial" w:cs="Arial"/>
          <w:b/>
          <w:bCs/>
        </w:rPr>
        <w:t>Marc</w:t>
      </w:r>
      <w:r w:rsidRPr="004224A7">
        <w:rPr>
          <w:rFonts w:ascii="Arial" w:hAnsi="Arial" w:cs="Arial"/>
        </w:rPr>
        <w:t xml:space="preserve"> – continue working with Debs about best worship could look and sound like.</w:t>
      </w:r>
    </w:p>
    <w:p w:rsidR="009F6960" w:rsidRPr="005E089D" w:rsidRDefault="009F6960" w:rsidP="009F6960">
      <w:pPr>
        <w:rPr>
          <w:rFonts w:ascii="Arial" w:hAnsi="Arial" w:cs="Arial"/>
        </w:rPr>
      </w:pPr>
    </w:p>
    <w:p w:rsidR="00B4353A" w:rsidRDefault="009F6960" w:rsidP="00592BDF">
      <w:pPr>
        <w:pBdr>
          <w:top w:val="single" w:sz="24" w:space="1" w:color="auto"/>
          <w:left w:val="single" w:sz="24" w:space="5" w:color="auto"/>
          <w:bottom w:val="single" w:sz="24" w:space="1" w:color="auto"/>
          <w:right w:val="single" w:sz="24" w:space="4" w:color="auto"/>
        </w:pBdr>
        <w:shd w:val="clear" w:color="auto" w:fill="FBE4D5" w:themeFill="accent2" w:themeFillTint="33"/>
        <w:rPr>
          <w:rFonts w:ascii="Arial" w:hAnsi="Arial" w:cs="Arial"/>
        </w:rPr>
      </w:pPr>
      <w:r w:rsidRPr="0091764B">
        <w:rPr>
          <w:rFonts w:ascii="Arial" w:hAnsi="Arial" w:cs="Arial"/>
          <w:b/>
          <w:bCs/>
        </w:rPr>
        <w:t>Will</w:t>
      </w:r>
      <w:r w:rsidRPr="005E089D">
        <w:rPr>
          <w:rFonts w:ascii="Arial" w:hAnsi="Arial" w:cs="Arial"/>
        </w:rPr>
        <w:t xml:space="preserve"> </w:t>
      </w:r>
      <w:r w:rsidR="0091764B">
        <w:rPr>
          <w:rFonts w:ascii="Arial" w:hAnsi="Arial" w:cs="Arial"/>
        </w:rPr>
        <w:t xml:space="preserve">– </w:t>
      </w:r>
      <w:r w:rsidRPr="005E089D">
        <w:rPr>
          <w:rFonts w:ascii="Arial" w:hAnsi="Arial" w:cs="Arial"/>
        </w:rPr>
        <w:t>to approach Anna Blackie re. TLT.</w:t>
      </w:r>
    </w:p>
    <w:p w:rsidR="009F6960" w:rsidRDefault="009F6960">
      <w:pPr>
        <w:rPr>
          <w:rFonts w:ascii="Arial" w:hAnsi="Arial" w:cs="Arial"/>
        </w:rPr>
      </w:pPr>
    </w:p>
    <w:p w:rsidR="009F6960" w:rsidRDefault="009F6960" w:rsidP="00546FEB">
      <w:pPr>
        <w:pBdr>
          <w:top w:val="single" w:sz="24" w:space="1" w:color="auto"/>
          <w:left w:val="single" w:sz="24" w:space="4" w:color="auto"/>
          <w:bottom w:val="single" w:sz="24" w:space="1" w:color="auto"/>
          <w:right w:val="single" w:sz="24" w:space="4" w:color="auto"/>
        </w:pBdr>
        <w:shd w:val="clear" w:color="auto" w:fill="FFE599" w:themeFill="accent4" w:themeFillTint="66"/>
        <w:rPr>
          <w:rFonts w:ascii="Arial" w:hAnsi="Arial" w:cs="Arial"/>
        </w:rPr>
      </w:pPr>
      <w:r w:rsidRPr="0091764B">
        <w:rPr>
          <w:rFonts w:ascii="Arial" w:hAnsi="Arial" w:cs="Arial"/>
          <w:b/>
          <w:bCs/>
          <w:color w:val="000000" w:themeColor="text1"/>
        </w:rPr>
        <w:t xml:space="preserve">Everyone </w:t>
      </w:r>
      <w:r w:rsidRPr="009F6960">
        <w:rPr>
          <w:rFonts w:ascii="Arial" w:hAnsi="Arial" w:cs="Arial"/>
        </w:rPr>
        <w:t>– start thinking of what our ‘church’ could be called in the future.</w:t>
      </w:r>
    </w:p>
    <w:sectPr w:rsidR="009F6960" w:rsidSect="003525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0C93"/>
    <w:rsid w:val="000F0C4F"/>
    <w:rsid w:val="00135C9F"/>
    <w:rsid w:val="001A6D94"/>
    <w:rsid w:val="00290007"/>
    <w:rsid w:val="003525D5"/>
    <w:rsid w:val="004224A7"/>
    <w:rsid w:val="00546FEB"/>
    <w:rsid w:val="00592BDF"/>
    <w:rsid w:val="005C0C93"/>
    <w:rsid w:val="005E089D"/>
    <w:rsid w:val="007D2AF0"/>
    <w:rsid w:val="008C4E19"/>
    <w:rsid w:val="0091764B"/>
    <w:rsid w:val="009E56EB"/>
    <w:rsid w:val="009F6960"/>
    <w:rsid w:val="00A65F53"/>
    <w:rsid w:val="00B4353A"/>
    <w:rsid w:val="00D8675F"/>
    <w:rsid w:val="00F85999"/>
    <w:rsid w:val="00F87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Baird</dc:creator>
  <cp:lastModifiedBy>Win 10</cp:lastModifiedBy>
  <cp:revision>2</cp:revision>
  <dcterms:created xsi:type="dcterms:W3CDTF">2022-07-18T09:12:00Z</dcterms:created>
  <dcterms:modified xsi:type="dcterms:W3CDTF">2022-07-18T09:12:00Z</dcterms:modified>
</cp:coreProperties>
</file>