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2937" w:rsidRDefault="005B3C30">
      <w:pPr>
        <w:rPr>
          <w:b/>
          <w:bCs/>
        </w:rPr>
      </w:pPr>
      <w:r w:rsidRPr="00AB7643">
        <w:rPr>
          <w:b/>
          <w:bCs/>
        </w:rPr>
        <w:t>Notes of Meeting All Hallows Leadership Tea</w:t>
      </w:r>
      <w:r w:rsidR="00AB7643">
        <w:rPr>
          <w:b/>
          <w:bCs/>
        </w:rPr>
        <w:t>m</w:t>
      </w:r>
      <w:r w:rsidRPr="00AB7643">
        <w:rPr>
          <w:b/>
          <w:bCs/>
        </w:rPr>
        <w:t xml:space="preserve"> </w:t>
      </w:r>
      <w:r w:rsidR="00AB7643">
        <w:rPr>
          <w:b/>
          <w:bCs/>
        </w:rPr>
        <w:t xml:space="preserve">                                        </w:t>
      </w:r>
      <w:r w:rsidR="00BD2476">
        <w:rPr>
          <w:b/>
          <w:bCs/>
        </w:rPr>
        <w:t>16</w:t>
      </w:r>
      <w:r w:rsidR="00BD2476" w:rsidRPr="00BD2476">
        <w:rPr>
          <w:b/>
          <w:bCs/>
          <w:vertAlign w:val="superscript"/>
        </w:rPr>
        <w:t>th</w:t>
      </w:r>
      <w:r w:rsidR="00BD2476">
        <w:rPr>
          <w:b/>
          <w:bCs/>
        </w:rPr>
        <w:t xml:space="preserve"> May 2022</w:t>
      </w:r>
    </w:p>
    <w:p w:rsidR="00AB7643" w:rsidRPr="00AB7643" w:rsidRDefault="00AB7643">
      <w:pPr>
        <w:rPr>
          <w:b/>
          <w:bCs/>
        </w:rPr>
      </w:pPr>
    </w:p>
    <w:p w:rsidR="005B3C30" w:rsidRDefault="005B3C30" w:rsidP="00ED15D6">
      <w:pPr>
        <w:rPr>
          <w:sz w:val="20"/>
          <w:szCs w:val="20"/>
        </w:rPr>
      </w:pPr>
      <w:r w:rsidRPr="00AB7643">
        <w:rPr>
          <w:sz w:val="20"/>
          <w:szCs w:val="20"/>
        </w:rPr>
        <w:t xml:space="preserve">Attendees:  </w:t>
      </w:r>
      <w:r w:rsidR="00F07022">
        <w:rPr>
          <w:sz w:val="20"/>
          <w:szCs w:val="20"/>
        </w:rPr>
        <w:t xml:space="preserve">Heather Alford, </w:t>
      </w:r>
      <w:r w:rsidRPr="00AB7643">
        <w:rPr>
          <w:sz w:val="20"/>
          <w:szCs w:val="20"/>
        </w:rPr>
        <w:t xml:space="preserve">Liz Aver, </w:t>
      </w:r>
      <w:r w:rsidR="00F07022">
        <w:rPr>
          <w:sz w:val="20"/>
          <w:szCs w:val="20"/>
        </w:rPr>
        <w:t xml:space="preserve">Hugh </w:t>
      </w:r>
      <w:proofErr w:type="spellStart"/>
      <w:r w:rsidR="00F07022">
        <w:rPr>
          <w:sz w:val="20"/>
          <w:szCs w:val="20"/>
        </w:rPr>
        <w:t>Barne</w:t>
      </w:r>
      <w:proofErr w:type="spellEnd"/>
      <w:r w:rsidR="00F07022">
        <w:rPr>
          <w:sz w:val="20"/>
          <w:szCs w:val="20"/>
        </w:rPr>
        <w:t xml:space="preserve">;  Ben Goddard; </w:t>
      </w:r>
      <w:r w:rsidRPr="00AB7643">
        <w:rPr>
          <w:sz w:val="20"/>
          <w:szCs w:val="20"/>
        </w:rPr>
        <w:t xml:space="preserve">Martin </w:t>
      </w:r>
      <w:proofErr w:type="spellStart"/>
      <w:r w:rsidRPr="00AB7643">
        <w:rPr>
          <w:sz w:val="20"/>
          <w:szCs w:val="20"/>
        </w:rPr>
        <w:t>Handford</w:t>
      </w:r>
      <w:proofErr w:type="spellEnd"/>
      <w:r w:rsidR="00F07022">
        <w:rPr>
          <w:sz w:val="20"/>
          <w:szCs w:val="20"/>
        </w:rPr>
        <w:t xml:space="preserve">;  </w:t>
      </w:r>
      <w:r w:rsidRPr="00AB7643">
        <w:rPr>
          <w:sz w:val="20"/>
          <w:szCs w:val="20"/>
        </w:rPr>
        <w:t>Lucy Larkin,</w:t>
      </w:r>
      <w:r w:rsidR="009128E5">
        <w:rPr>
          <w:sz w:val="20"/>
          <w:szCs w:val="20"/>
        </w:rPr>
        <w:t xml:space="preserve"> </w:t>
      </w:r>
      <w:r w:rsidR="00BD2476">
        <w:rPr>
          <w:sz w:val="20"/>
          <w:szCs w:val="20"/>
        </w:rPr>
        <w:t>,</w:t>
      </w:r>
      <w:r w:rsidR="004F279C">
        <w:rPr>
          <w:sz w:val="20"/>
          <w:szCs w:val="20"/>
        </w:rPr>
        <w:t>.</w:t>
      </w:r>
    </w:p>
    <w:p w:rsidR="00BD2476" w:rsidRDefault="00BD2476" w:rsidP="00ED15D6">
      <w:pPr>
        <w:rPr>
          <w:sz w:val="20"/>
          <w:szCs w:val="20"/>
        </w:rPr>
      </w:pPr>
    </w:p>
    <w:p w:rsidR="00BD2476" w:rsidRDefault="00BD2476" w:rsidP="00ED15D6">
      <w:pPr>
        <w:rPr>
          <w:sz w:val="20"/>
          <w:szCs w:val="20"/>
        </w:rPr>
      </w:pPr>
      <w:r>
        <w:rPr>
          <w:sz w:val="20"/>
          <w:szCs w:val="20"/>
        </w:rPr>
        <w:t>1 and 2 The meeting opened with prayer and a reflection, by Martin, on Psalm 94 v18 and 19.</w:t>
      </w:r>
    </w:p>
    <w:p w:rsidR="00BD2476" w:rsidRDefault="00BD2476" w:rsidP="00ED15D6">
      <w:pPr>
        <w:rPr>
          <w:sz w:val="20"/>
          <w:szCs w:val="20"/>
        </w:rPr>
      </w:pPr>
    </w:p>
    <w:p w:rsidR="00BD2476" w:rsidRPr="004F279C" w:rsidRDefault="00BD2476" w:rsidP="00ED15D6">
      <w:pPr>
        <w:rPr>
          <w:sz w:val="20"/>
          <w:szCs w:val="20"/>
        </w:rPr>
      </w:pPr>
      <w:r>
        <w:rPr>
          <w:sz w:val="20"/>
          <w:szCs w:val="20"/>
        </w:rPr>
        <w:t>3  Liz was thanked for her service to the group.</w:t>
      </w:r>
    </w:p>
    <w:p w:rsidR="004F279C" w:rsidRPr="004F279C" w:rsidRDefault="004F279C" w:rsidP="004F279C">
      <w:pPr>
        <w:ind w:left="360"/>
        <w:rPr>
          <w:sz w:val="20"/>
          <w:szCs w:val="20"/>
        </w:rPr>
      </w:pPr>
    </w:p>
    <w:tbl>
      <w:tblPr>
        <w:tblStyle w:val="TableGrid"/>
        <w:tblW w:w="0" w:type="auto"/>
        <w:tblInd w:w="421" w:type="dxa"/>
        <w:tblLook w:val="04A0" w:firstRow="1" w:lastRow="0" w:firstColumn="1" w:lastColumn="0" w:noHBand="0" w:noVBand="1"/>
      </w:tblPr>
      <w:tblGrid>
        <w:gridCol w:w="992"/>
        <w:gridCol w:w="5386"/>
        <w:gridCol w:w="1134"/>
        <w:gridCol w:w="1083"/>
      </w:tblGrid>
      <w:tr w:rsidR="00AB7643" w:rsidTr="00E47C91">
        <w:tc>
          <w:tcPr>
            <w:tcW w:w="992" w:type="dxa"/>
          </w:tcPr>
          <w:p w:rsidR="005B3C30" w:rsidRPr="00AB7643" w:rsidRDefault="005B3C30">
            <w:pPr>
              <w:rPr>
                <w:sz w:val="20"/>
                <w:szCs w:val="20"/>
              </w:rPr>
            </w:pPr>
            <w:r w:rsidRPr="00AB7643">
              <w:rPr>
                <w:sz w:val="20"/>
                <w:szCs w:val="20"/>
              </w:rPr>
              <w:t>Item</w:t>
            </w:r>
          </w:p>
        </w:tc>
        <w:tc>
          <w:tcPr>
            <w:tcW w:w="5386" w:type="dxa"/>
          </w:tcPr>
          <w:p w:rsidR="005B3C30" w:rsidRPr="00AB7643" w:rsidRDefault="005B3C30">
            <w:pPr>
              <w:rPr>
                <w:sz w:val="20"/>
                <w:szCs w:val="20"/>
              </w:rPr>
            </w:pPr>
            <w:r w:rsidRPr="00AB7643">
              <w:rPr>
                <w:sz w:val="20"/>
                <w:szCs w:val="20"/>
              </w:rPr>
              <w:t>Summary of discussion/action</w:t>
            </w:r>
          </w:p>
        </w:tc>
        <w:tc>
          <w:tcPr>
            <w:tcW w:w="1134" w:type="dxa"/>
          </w:tcPr>
          <w:p w:rsidR="005B3C30" w:rsidRPr="00AB7643" w:rsidRDefault="005B3C30">
            <w:pPr>
              <w:rPr>
                <w:sz w:val="20"/>
                <w:szCs w:val="20"/>
              </w:rPr>
            </w:pPr>
            <w:r w:rsidRPr="00AB7643">
              <w:rPr>
                <w:sz w:val="20"/>
                <w:szCs w:val="20"/>
              </w:rPr>
              <w:t>By whom</w:t>
            </w:r>
          </w:p>
        </w:tc>
        <w:tc>
          <w:tcPr>
            <w:tcW w:w="1083" w:type="dxa"/>
          </w:tcPr>
          <w:p w:rsidR="005B3C30" w:rsidRPr="00AB7643" w:rsidRDefault="005B3C30">
            <w:pPr>
              <w:rPr>
                <w:sz w:val="20"/>
                <w:szCs w:val="20"/>
              </w:rPr>
            </w:pPr>
            <w:r w:rsidRPr="00AB7643">
              <w:rPr>
                <w:sz w:val="20"/>
                <w:szCs w:val="20"/>
              </w:rPr>
              <w:t>By when</w:t>
            </w:r>
          </w:p>
        </w:tc>
      </w:tr>
      <w:tr w:rsidR="00AB7643" w:rsidTr="00E47C91">
        <w:tc>
          <w:tcPr>
            <w:tcW w:w="992" w:type="dxa"/>
          </w:tcPr>
          <w:p w:rsidR="004F279C" w:rsidRPr="00311F6C" w:rsidRDefault="00BD2476" w:rsidP="00BD2476">
            <w:pPr>
              <w:rPr>
                <w:sz w:val="20"/>
                <w:szCs w:val="20"/>
              </w:rPr>
            </w:pPr>
            <w:r w:rsidRPr="00311F6C">
              <w:rPr>
                <w:sz w:val="20"/>
                <w:szCs w:val="20"/>
              </w:rPr>
              <w:t>4</w:t>
            </w:r>
            <w:r w:rsidR="00311F6C" w:rsidRPr="00311F6C">
              <w:rPr>
                <w:sz w:val="20"/>
                <w:szCs w:val="20"/>
              </w:rPr>
              <w:t xml:space="preserve"> </w:t>
            </w:r>
            <w:r w:rsidR="00311F6C">
              <w:rPr>
                <w:sz w:val="20"/>
                <w:szCs w:val="20"/>
              </w:rPr>
              <w:t xml:space="preserve"> </w:t>
            </w:r>
            <w:r w:rsidR="00311F6C" w:rsidRPr="00311F6C">
              <w:rPr>
                <w:sz w:val="20"/>
                <w:szCs w:val="20"/>
              </w:rPr>
              <w:t>Away Day</w:t>
            </w:r>
          </w:p>
        </w:tc>
        <w:tc>
          <w:tcPr>
            <w:tcW w:w="5386" w:type="dxa"/>
          </w:tcPr>
          <w:p w:rsidR="004F279C" w:rsidRDefault="00BD2476">
            <w:pPr>
              <w:rPr>
                <w:sz w:val="20"/>
                <w:szCs w:val="20"/>
              </w:rPr>
            </w:pPr>
            <w:r>
              <w:rPr>
                <w:sz w:val="20"/>
                <w:szCs w:val="20"/>
              </w:rPr>
              <w:t>Hugh briefly outlined the planned Away Day on 2</w:t>
            </w:r>
            <w:r w:rsidRPr="00BD2476">
              <w:rPr>
                <w:sz w:val="20"/>
                <w:szCs w:val="20"/>
                <w:vertAlign w:val="superscript"/>
              </w:rPr>
              <w:t>nd</w:t>
            </w:r>
            <w:r>
              <w:rPr>
                <w:sz w:val="20"/>
                <w:szCs w:val="20"/>
              </w:rPr>
              <w:t xml:space="preserve"> July at Epiphany House: 2 short talks by Vaughan Roberts</w:t>
            </w:r>
            <w:r w:rsidR="00ED4959">
              <w:rPr>
                <w:sz w:val="20"/>
                <w:szCs w:val="20"/>
              </w:rPr>
              <w:t xml:space="preserve"> entitled “What is it like to be church?’</w:t>
            </w:r>
            <w:r w:rsidR="00F07022">
              <w:rPr>
                <w:sz w:val="20"/>
                <w:szCs w:val="20"/>
              </w:rPr>
              <w:t>:</w:t>
            </w:r>
            <w:r>
              <w:rPr>
                <w:sz w:val="20"/>
                <w:szCs w:val="20"/>
              </w:rPr>
              <w:t xml:space="preserve"> all age fun, a beach visit and/or a cliff walk.</w:t>
            </w:r>
            <w:r w:rsidR="00311F6C">
              <w:rPr>
                <w:sz w:val="20"/>
                <w:szCs w:val="20"/>
              </w:rPr>
              <w:t xml:space="preserve"> Hugh will be asking Small group leaders to encourage their members to join in.</w:t>
            </w:r>
          </w:p>
          <w:p w:rsidR="00013F72" w:rsidRPr="005B3C30" w:rsidRDefault="00013F72">
            <w:pPr>
              <w:rPr>
                <w:sz w:val="20"/>
                <w:szCs w:val="20"/>
              </w:rPr>
            </w:pPr>
          </w:p>
        </w:tc>
        <w:tc>
          <w:tcPr>
            <w:tcW w:w="1134" w:type="dxa"/>
          </w:tcPr>
          <w:p w:rsidR="005B3C30" w:rsidRPr="005D181E" w:rsidRDefault="00E47C91">
            <w:pPr>
              <w:rPr>
                <w:sz w:val="20"/>
                <w:szCs w:val="20"/>
              </w:rPr>
            </w:pPr>
            <w:r>
              <w:rPr>
                <w:sz w:val="20"/>
                <w:szCs w:val="20"/>
              </w:rPr>
              <w:t>Hugh</w:t>
            </w:r>
          </w:p>
          <w:p w:rsidR="00AB7643" w:rsidRPr="005D181E" w:rsidRDefault="00AB7643" w:rsidP="004533AF">
            <w:pPr>
              <w:rPr>
                <w:sz w:val="20"/>
                <w:szCs w:val="20"/>
              </w:rPr>
            </w:pPr>
          </w:p>
        </w:tc>
        <w:tc>
          <w:tcPr>
            <w:tcW w:w="1083" w:type="dxa"/>
          </w:tcPr>
          <w:p w:rsidR="005B3C30" w:rsidRPr="005D181E" w:rsidRDefault="005B3C30">
            <w:pPr>
              <w:rPr>
                <w:sz w:val="20"/>
                <w:szCs w:val="20"/>
              </w:rPr>
            </w:pPr>
          </w:p>
          <w:p w:rsidR="009128E5" w:rsidRPr="005D181E" w:rsidRDefault="009128E5">
            <w:pPr>
              <w:rPr>
                <w:sz w:val="20"/>
                <w:szCs w:val="20"/>
              </w:rPr>
            </w:pPr>
          </w:p>
          <w:p w:rsidR="009128E5" w:rsidRPr="005D181E" w:rsidRDefault="009128E5">
            <w:pPr>
              <w:rPr>
                <w:sz w:val="20"/>
                <w:szCs w:val="20"/>
              </w:rPr>
            </w:pPr>
          </w:p>
        </w:tc>
      </w:tr>
      <w:tr w:rsidR="00AB7643" w:rsidTr="00E47C91">
        <w:tc>
          <w:tcPr>
            <w:tcW w:w="992" w:type="dxa"/>
          </w:tcPr>
          <w:p w:rsidR="005B3C30" w:rsidRPr="000901C3" w:rsidRDefault="00311F6C">
            <w:pPr>
              <w:rPr>
                <w:sz w:val="20"/>
                <w:szCs w:val="20"/>
              </w:rPr>
            </w:pPr>
            <w:r>
              <w:rPr>
                <w:sz w:val="20"/>
                <w:szCs w:val="20"/>
              </w:rPr>
              <w:t>5 June report to PCC</w:t>
            </w:r>
          </w:p>
        </w:tc>
        <w:tc>
          <w:tcPr>
            <w:tcW w:w="5386" w:type="dxa"/>
          </w:tcPr>
          <w:p w:rsidR="00C66681" w:rsidRDefault="00311F6C">
            <w:pPr>
              <w:rPr>
                <w:sz w:val="20"/>
                <w:szCs w:val="20"/>
              </w:rPr>
            </w:pPr>
            <w:r>
              <w:rPr>
                <w:sz w:val="20"/>
                <w:szCs w:val="20"/>
              </w:rPr>
              <w:t>Using the proposals in ‘</w:t>
            </w:r>
            <w:r w:rsidRPr="00311F6C">
              <w:rPr>
                <w:b/>
                <w:bCs/>
                <w:sz w:val="20"/>
                <w:szCs w:val="20"/>
              </w:rPr>
              <w:t>Martins report for the July PCC</w:t>
            </w:r>
            <w:r>
              <w:rPr>
                <w:sz w:val="20"/>
                <w:szCs w:val="20"/>
              </w:rPr>
              <w:t xml:space="preserve"> ‘ (attached); the group agreed on three (provisional) headings in anticipation of budget requirements, to be approved by the PCC’s November meeting</w:t>
            </w:r>
            <w:r w:rsidR="00C66681">
              <w:rPr>
                <w:sz w:val="20"/>
                <w:szCs w:val="20"/>
              </w:rPr>
              <w:t>:</w:t>
            </w:r>
          </w:p>
          <w:p w:rsidR="00311F6C" w:rsidRDefault="00C66681" w:rsidP="00C66681">
            <w:pPr>
              <w:pStyle w:val="ListParagraph"/>
              <w:numPr>
                <w:ilvl w:val="0"/>
                <w:numId w:val="2"/>
              </w:numPr>
              <w:rPr>
                <w:sz w:val="20"/>
                <w:szCs w:val="20"/>
              </w:rPr>
            </w:pPr>
            <w:r>
              <w:rPr>
                <w:sz w:val="20"/>
                <w:szCs w:val="20"/>
              </w:rPr>
              <w:t>Support the deepening of faith in our current congregation</w:t>
            </w:r>
          </w:p>
          <w:p w:rsidR="00C66681" w:rsidRDefault="00C66681" w:rsidP="00C66681">
            <w:pPr>
              <w:pStyle w:val="ListParagraph"/>
              <w:numPr>
                <w:ilvl w:val="0"/>
                <w:numId w:val="2"/>
              </w:numPr>
              <w:rPr>
                <w:sz w:val="20"/>
                <w:szCs w:val="20"/>
              </w:rPr>
            </w:pPr>
            <w:r>
              <w:rPr>
                <w:sz w:val="20"/>
                <w:szCs w:val="20"/>
              </w:rPr>
              <w:t>A focus on children and young people</w:t>
            </w:r>
          </w:p>
          <w:p w:rsidR="00C66681" w:rsidRDefault="00C66681" w:rsidP="00C66681">
            <w:pPr>
              <w:pStyle w:val="ListParagraph"/>
              <w:numPr>
                <w:ilvl w:val="0"/>
                <w:numId w:val="2"/>
              </w:numPr>
              <w:rPr>
                <w:sz w:val="20"/>
                <w:szCs w:val="20"/>
              </w:rPr>
            </w:pPr>
            <w:r>
              <w:rPr>
                <w:sz w:val="20"/>
                <w:szCs w:val="20"/>
              </w:rPr>
              <w:t>Increasing outreach</w:t>
            </w:r>
          </w:p>
          <w:p w:rsidR="00013F72" w:rsidRPr="00013F72" w:rsidRDefault="00013F72" w:rsidP="00013F72">
            <w:pPr>
              <w:rPr>
                <w:sz w:val="20"/>
                <w:szCs w:val="20"/>
              </w:rPr>
            </w:pPr>
            <w:r>
              <w:rPr>
                <w:sz w:val="20"/>
                <w:szCs w:val="20"/>
              </w:rPr>
              <w:t>It was agreed to include the report to the PCC  on the agenda for the June meeting.</w:t>
            </w:r>
          </w:p>
          <w:p w:rsidR="00C66681" w:rsidRDefault="00C66681" w:rsidP="00C66681">
            <w:pPr>
              <w:ind w:left="360"/>
              <w:rPr>
                <w:sz w:val="20"/>
                <w:szCs w:val="20"/>
              </w:rPr>
            </w:pPr>
          </w:p>
          <w:p w:rsidR="00C66681" w:rsidRPr="00311F6C" w:rsidRDefault="00C66681" w:rsidP="006F4C11">
            <w:pPr>
              <w:rPr>
                <w:sz w:val="20"/>
                <w:szCs w:val="20"/>
              </w:rPr>
            </w:pPr>
            <w:r>
              <w:rPr>
                <w:sz w:val="20"/>
                <w:szCs w:val="20"/>
              </w:rPr>
              <w:t xml:space="preserve">As a part of b), Hugh gave a short outline of how Youth provision might look as a result of ‘On the Way: when it might not be feasible for every church to do youth work for 11 to 15s, they may prefer to meet at one larger midweek meeting. It might be easier to start </w:t>
            </w:r>
            <w:proofErr w:type="spellStart"/>
            <w:r>
              <w:rPr>
                <w:sz w:val="20"/>
                <w:szCs w:val="20"/>
              </w:rPr>
              <w:t>Skyriders</w:t>
            </w:r>
            <w:proofErr w:type="spellEnd"/>
            <w:r>
              <w:rPr>
                <w:sz w:val="20"/>
                <w:szCs w:val="20"/>
              </w:rPr>
              <w:t xml:space="preserve"> or Toddler groups in churches that do not currently have young people in their congregation.</w:t>
            </w:r>
          </w:p>
        </w:tc>
        <w:tc>
          <w:tcPr>
            <w:tcW w:w="1134" w:type="dxa"/>
          </w:tcPr>
          <w:p w:rsidR="005B3C30" w:rsidRDefault="00013F72">
            <w:pPr>
              <w:rPr>
                <w:sz w:val="20"/>
                <w:szCs w:val="20"/>
              </w:rPr>
            </w:pPr>
            <w:r>
              <w:rPr>
                <w:sz w:val="20"/>
                <w:szCs w:val="20"/>
              </w:rPr>
              <w:t>Martin</w:t>
            </w:r>
          </w:p>
          <w:p w:rsidR="005D181E" w:rsidRDefault="005D181E">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r>
              <w:rPr>
                <w:sz w:val="20"/>
                <w:szCs w:val="20"/>
              </w:rPr>
              <w:t>Martin</w:t>
            </w: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Default="00013F72">
            <w:pPr>
              <w:rPr>
                <w:sz w:val="20"/>
                <w:szCs w:val="20"/>
              </w:rPr>
            </w:pPr>
          </w:p>
          <w:p w:rsidR="00013F72" w:rsidRPr="00DF528A" w:rsidRDefault="00013F72">
            <w:pPr>
              <w:rPr>
                <w:sz w:val="20"/>
                <w:szCs w:val="20"/>
              </w:rPr>
            </w:pPr>
          </w:p>
        </w:tc>
        <w:tc>
          <w:tcPr>
            <w:tcW w:w="1083" w:type="dxa"/>
          </w:tcPr>
          <w:p w:rsidR="005D181E" w:rsidRDefault="005D181E"/>
        </w:tc>
      </w:tr>
      <w:tr w:rsidR="00AB7643" w:rsidTr="00E47C91">
        <w:tc>
          <w:tcPr>
            <w:tcW w:w="992" w:type="dxa"/>
          </w:tcPr>
          <w:p w:rsidR="005B3C30" w:rsidRPr="00A23740" w:rsidRDefault="004533AF">
            <w:pPr>
              <w:rPr>
                <w:sz w:val="20"/>
                <w:szCs w:val="20"/>
              </w:rPr>
            </w:pPr>
            <w:r>
              <w:rPr>
                <w:sz w:val="20"/>
                <w:szCs w:val="20"/>
              </w:rPr>
              <w:t>6 Prayer</w:t>
            </w:r>
          </w:p>
        </w:tc>
        <w:tc>
          <w:tcPr>
            <w:tcW w:w="5386" w:type="dxa"/>
          </w:tcPr>
          <w:p w:rsidR="00407BC5" w:rsidRDefault="005D181E" w:rsidP="00C66681">
            <w:pPr>
              <w:rPr>
                <w:sz w:val="20"/>
                <w:szCs w:val="20"/>
              </w:rPr>
            </w:pPr>
            <w:r>
              <w:rPr>
                <w:sz w:val="20"/>
                <w:szCs w:val="20"/>
              </w:rPr>
              <w:t xml:space="preserve"> </w:t>
            </w:r>
            <w:r w:rsidR="004533AF">
              <w:rPr>
                <w:sz w:val="20"/>
                <w:szCs w:val="20"/>
              </w:rPr>
              <w:t>Ben reported back from a Small group discussion concerning whole church prayer:</w:t>
            </w:r>
          </w:p>
          <w:p w:rsidR="004533AF" w:rsidRPr="00A23740" w:rsidRDefault="004533AF" w:rsidP="00C66681">
            <w:pPr>
              <w:rPr>
                <w:sz w:val="20"/>
                <w:szCs w:val="20"/>
              </w:rPr>
            </w:pPr>
            <w:r>
              <w:rPr>
                <w:sz w:val="20"/>
                <w:szCs w:val="20"/>
              </w:rPr>
              <w:t>It was decided to add this topic to June’s agenda</w:t>
            </w:r>
          </w:p>
        </w:tc>
        <w:tc>
          <w:tcPr>
            <w:tcW w:w="1134" w:type="dxa"/>
          </w:tcPr>
          <w:p w:rsidR="00407BC5" w:rsidRDefault="00013F72">
            <w:pPr>
              <w:rPr>
                <w:sz w:val="20"/>
                <w:szCs w:val="20"/>
              </w:rPr>
            </w:pPr>
            <w:r>
              <w:rPr>
                <w:sz w:val="20"/>
                <w:szCs w:val="20"/>
              </w:rPr>
              <w:t>Martin</w:t>
            </w:r>
          </w:p>
          <w:p w:rsidR="00407BC5" w:rsidRPr="00721783" w:rsidRDefault="00407BC5">
            <w:pPr>
              <w:rPr>
                <w:sz w:val="20"/>
                <w:szCs w:val="20"/>
              </w:rPr>
            </w:pPr>
          </w:p>
        </w:tc>
        <w:tc>
          <w:tcPr>
            <w:tcW w:w="1083" w:type="dxa"/>
          </w:tcPr>
          <w:p w:rsidR="005B3C30" w:rsidRDefault="005B3C30"/>
          <w:p w:rsidR="00407BC5" w:rsidRDefault="00407BC5"/>
          <w:p w:rsidR="00407BC5" w:rsidRPr="00407BC5" w:rsidRDefault="00407BC5">
            <w:pPr>
              <w:rPr>
                <w:sz w:val="20"/>
                <w:szCs w:val="20"/>
              </w:rPr>
            </w:pPr>
          </w:p>
        </w:tc>
      </w:tr>
      <w:tr w:rsidR="00AB7643" w:rsidTr="00E47C91">
        <w:tc>
          <w:tcPr>
            <w:tcW w:w="992" w:type="dxa"/>
          </w:tcPr>
          <w:p w:rsidR="005B3C30" w:rsidRPr="00721783" w:rsidRDefault="004533AF">
            <w:pPr>
              <w:rPr>
                <w:sz w:val="20"/>
                <w:szCs w:val="20"/>
              </w:rPr>
            </w:pPr>
            <w:r>
              <w:rPr>
                <w:sz w:val="20"/>
                <w:szCs w:val="20"/>
              </w:rPr>
              <w:t>7 Bells</w:t>
            </w:r>
          </w:p>
        </w:tc>
        <w:tc>
          <w:tcPr>
            <w:tcW w:w="5386" w:type="dxa"/>
          </w:tcPr>
          <w:p w:rsidR="005B3C30" w:rsidRPr="00721783" w:rsidRDefault="004533AF">
            <w:pPr>
              <w:rPr>
                <w:sz w:val="20"/>
                <w:szCs w:val="20"/>
              </w:rPr>
            </w:pPr>
            <w:r>
              <w:rPr>
                <w:sz w:val="20"/>
                <w:szCs w:val="20"/>
              </w:rPr>
              <w:t xml:space="preserve">As there is no obvious time to permit </w:t>
            </w:r>
            <w:r w:rsidR="00ED4959">
              <w:rPr>
                <w:sz w:val="20"/>
                <w:szCs w:val="20"/>
              </w:rPr>
              <w:t xml:space="preserve">the internal noise from </w:t>
            </w:r>
            <w:r>
              <w:rPr>
                <w:sz w:val="20"/>
                <w:szCs w:val="20"/>
              </w:rPr>
              <w:t xml:space="preserve"> ringing </w:t>
            </w:r>
            <w:r w:rsidR="00ED4959">
              <w:rPr>
                <w:sz w:val="20"/>
                <w:szCs w:val="20"/>
              </w:rPr>
              <w:t xml:space="preserve">bells </w:t>
            </w:r>
            <w:r>
              <w:rPr>
                <w:sz w:val="20"/>
                <w:szCs w:val="20"/>
              </w:rPr>
              <w:t>on a Sunday morning; the discussion reached a compro</w:t>
            </w:r>
            <w:r w:rsidR="00013F72">
              <w:rPr>
                <w:sz w:val="20"/>
                <w:szCs w:val="20"/>
              </w:rPr>
              <w:t>mise of maximum 15 minutes of ringing before some  services to mark special occasions.</w:t>
            </w:r>
            <w:r w:rsidR="00ED4959">
              <w:rPr>
                <w:sz w:val="20"/>
                <w:szCs w:val="20"/>
              </w:rPr>
              <w:t xml:space="preserve"> Hugh will explain to the Bell ringing team that currently it is important to place greater emphasis on welcome and preparation for the service.</w:t>
            </w:r>
          </w:p>
        </w:tc>
        <w:tc>
          <w:tcPr>
            <w:tcW w:w="1134" w:type="dxa"/>
          </w:tcPr>
          <w:p w:rsidR="005B3C30" w:rsidRPr="00721783" w:rsidRDefault="00013F72">
            <w:pPr>
              <w:rPr>
                <w:sz w:val="20"/>
                <w:szCs w:val="20"/>
              </w:rPr>
            </w:pPr>
            <w:r>
              <w:rPr>
                <w:sz w:val="20"/>
                <w:szCs w:val="20"/>
              </w:rPr>
              <w:t>Hugh</w:t>
            </w:r>
          </w:p>
        </w:tc>
        <w:tc>
          <w:tcPr>
            <w:tcW w:w="1083" w:type="dxa"/>
          </w:tcPr>
          <w:p w:rsidR="005B3C30" w:rsidRDefault="005B3C30"/>
        </w:tc>
      </w:tr>
      <w:tr w:rsidR="006F4C11" w:rsidTr="00E47C91">
        <w:tc>
          <w:tcPr>
            <w:tcW w:w="992" w:type="dxa"/>
          </w:tcPr>
          <w:p w:rsidR="006F4C11" w:rsidRDefault="006F4C11">
            <w:pPr>
              <w:rPr>
                <w:sz w:val="20"/>
                <w:szCs w:val="20"/>
              </w:rPr>
            </w:pPr>
            <w:r>
              <w:rPr>
                <w:sz w:val="20"/>
                <w:szCs w:val="20"/>
              </w:rPr>
              <w:t xml:space="preserve">Pastoral </w:t>
            </w:r>
            <w:r w:rsidR="00ED4959">
              <w:rPr>
                <w:sz w:val="20"/>
                <w:szCs w:val="20"/>
              </w:rPr>
              <w:t xml:space="preserve">/ staff care </w:t>
            </w:r>
            <w:r>
              <w:rPr>
                <w:sz w:val="20"/>
                <w:szCs w:val="20"/>
              </w:rPr>
              <w:t>issues</w:t>
            </w:r>
          </w:p>
        </w:tc>
        <w:tc>
          <w:tcPr>
            <w:tcW w:w="5386" w:type="dxa"/>
          </w:tcPr>
          <w:p w:rsidR="006F4C11" w:rsidRDefault="006F4C11">
            <w:pPr>
              <w:rPr>
                <w:sz w:val="20"/>
                <w:szCs w:val="20"/>
              </w:rPr>
            </w:pPr>
            <w:r>
              <w:rPr>
                <w:sz w:val="20"/>
                <w:szCs w:val="20"/>
              </w:rPr>
              <w:t>Hugh raised the possibility of Jenny Stevenson and Hannah Oakes joining the AHLT. Members agreed to pray about this.</w:t>
            </w:r>
          </w:p>
          <w:p w:rsidR="00F07022" w:rsidRDefault="00F07022">
            <w:pPr>
              <w:rPr>
                <w:sz w:val="20"/>
                <w:szCs w:val="20"/>
              </w:rPr>
            </w:pPr>
          </w:p>
          <w:p w:rsidR="006F4C11" w:rsidRDefault="006F4C11">
            <w:pPr>
              <w:rPr>
                <w:sz w:val="20"/>
                <w:szCs w:val="20"/>
              </w:rPr>
            </w:pPr>
            <w:r>
              <w:rPr>
                <w:sz w:val="20"/>
                <w:szCs w:val="20"/>
              </w:rPr>
              <w:t>Liz expressed a  desire to return to a more ‘child friendly’ environment during the Sunday services. She had spoken to some parents who were worried about lack of participation by their children in the  All age services, and were concerned about this during the Summer-run of such services.</w:t>
            </w:r>
          </w:p>
          <w:p w:rsidR="006F4C11" w:rsidRDefault="006F4C11">
            <w:pPr>
              <w:rPr>
                <w:sz w:val="20"/>
                <w:szCs w:val="20"/>
              </w:rPr>
            </w:pPr>
            <w:r>
              <w:rPr>
                <w:sz w:val="20"/>
                <w:szCs w:val="20"/>
              </w:rPr>
              <w:t xml:space="preserve">It was decided to add topic  b) </w:t>
            </w:r>
            <w:r w:rsidR="00E47C91">
              <w:rPr>
                <w:sz w:val="20"/>
                <w:szCs w:val="20"/>
              </w:rPr>
              <w:t xml:space="preserve">(above) </w:t>
            </w:r>
            <w:r>
              <w:rPr>
                <w:sz w:val="20"/>
                <w:szCs w:val="20"/>
              </w:rPr>
              <w:t>to June’s agenda; especially their involvement during the Summer All age services 2022.</w:t>
            </w:r>
          </w:p>
        </w:tc>
        <w:tc>
          <w:tcPr>
            <w:tcW w:w="1134" w:type="dxa"/>
          </w:tcPr>
          <w:p w:rsidR="006F4C11" w:rsidRDefault="006F4C11">
            <w:pPr>
              <w:rPr>
                <w:sz w:val="20"/>
                <w:szCs w:val="20"/>
              </w:rPr>
            </w:pPr>
          </w:p>
          <w:p w:rsidR="00ED4959" w:rsidRDefault="00ED4959">
            <w:pPr>
              <w:rPr>
                <w:sz w:val="20"/>
                <w:szCs w:val="20"/>
              </w:rPr>
            </w:pPr>
          </w:p>
          <w:p w:rsidR="00ED4959" w:rsidRDefault="00ED4959">
            <w:pPr>
              <w:rPr>
                <w:sz w:val="20"/>
                <w:szCs w:val="20"/>
              </w:rPr>
            </w:pPr>
          </w:p>
          <w:p w:rsidR="00ED4959" w:rsidRDefault="00ED4959">
            <w:pPr>
              <w:rPr>
                <w:sz w:val="20"/>
                <w:szCs w:val="20"/>
              </w:rPr>
            </w:pPr>
          </w:p>
          <w:p w:rsidR="00ED4959" w:rsidRDefault="00ED4959">
            <w:pPr>
              <w:rPr>
                <w:sz w:val="20"/>
                <w:szCs w:val="20"/>
              </w:rPr>
            </w:pPr>
            <w:r>
              <w:rPr>
                <w:sz w:val="20"/>
                <w:szCs w:val="20"/>
              </w:rPr>
              <w:t>Martin</w:t>
            </w:r>
          </w:p>
        </w:tc>
        <w:tc>
          <w:tcPr>
            <w:tcW w:w="1083" w:type="dxa"/>
          </w:tcPr>
          <w:p w:rsidR="006F4C11" w:rsidRDefault="006F4C11"/>
        </w:tc>
      </w:tr>
      <w:tr w:rsidR="00013F72" w:rsidTr="00E47C91">
        <w:tc>
          <w:tcPr>
            <w:tcW w:w="992" w:type="dxa"/>
          </w:tcPr>
          <w:p w:rsidR="00013F72" w:rsidRDefault="00013F72">
            <w:pPr>
              <w:rPr>
                <w:sz w:val="20"/>
                <w:szCs w:val="20"/>
              </w:rPr>
            </w:pPr>
            <w:r>
              <w:rPr>
                <w:sz w:val="20"/>
                <w:szCs w:val="20"/>
              </w:rPr>
              <w:t>8 Date of next meeting</w:t>
            </w:r>
          </w:p>
        </w:tc>
        <w:tc>
          <w:tcPr>
            <w:tcW w:w="5386" w:type="dxa"/>
          </w:tcPr>
          <w:p w:rsidR="00013F72" w:rsidRDefault="00013F72">
            <w:pPr>
              <w:rPr>
                <w:sz w:val="20"/>
                <w:szCs w:val="20"/>
              </w:rPr>
            </w:pPr>
            <w:r>
              <w:rPr>
                <w:sz w:val="20"/>
                <w:szCs w:val="20"/>
              </w:rPr>
              <w:t>June 19</w:t>
            </w:r>
            <w:r w:rsidRPr="00013F72">
              <w:rPr>
                <w:sz w:val="20"/>
                <w:szCs w:val="20"/>
                <w:vertAlign w:val="superscript"/>
              </w:rPr>
              <w:t>th</w:t>
            </w:r>
            <w:r>
              <w:rPr>
                <w:sz w:val="20"/>
                <w:szCs w:val="20"/>
              </w:rPr>
              <w:t xml:space="preserve"> 2022</w:t>
            </w:r>
          </w:p>
        </w:tc>
        <w:tc>
          <w:tcPr>
            <w:tcW w:w="1134" w:type="dxa"/>
          </w:tcPr>
          <w:p w:rsidR="00013F72" w:rsidRDefault="00013F72">
            <w:pPr>
              <w:rPr>
                <w:sz w:val="20"/>
                <w:szCs w:val="20"/>
              </w:rPr>
            </w:pPr>
          </w:p>
        </w:tc>
        <w:tc>
          <w:tcPr>
            <w:tcW w:w="1083" w:type="dxa"/>
          </w:tcPr>
          <w:p w:rsidR="00013F72" w:rsidRDefault="00013F72"/>
        </w:tc>
      </w:tr>
    </w:tbl>
    <w:p w:rsidR="005B3C30" w:rsidRDefault="005B3C30"/>
    <w:sectPr w:rsidR="005B3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F3D74"/>
    <w:multiLevelType w:val="hybridMultilevel"/>
    <w:tmpl w:val="C0063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76AD7"/>
    <w:multiLevelType w:val="hybridMultilevel"/>
    <w:tmpl w:val="B46E6E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30"/>
    <w:rsid w:val="00013F72"/>
    <w:rsid w:val="00032937"/>
    <w:rsid w:val="000901C3"/>
    <w:rsid w:val="00311F6C"/>
    <w:rsid w:val="00407BC5"/>
    <w:rsid w:val="00426147"/>
    <w:rsid w:val="004533AF"/>
    <w:rsid w:val="004A19B7"/>
    <w:rsid w:val="004F279C"/>
    <w:rsid w:val="005B3C30"/>
    <w:rsid w:val="005D181E"/>
    <w:rsid w:val="00674461"/>
    <w:rsid w:val="006F4C11"/>
    <w:rsid w:val="00721783"/>
    <w:rsid w:val="008C067F"/>
    <w:rsid w:val="009128E5"/>
    <w:rsid w:val="0097163D"/>
    <w:rsid w:val="00A23740"/>
    <w:rsid w:val="00A97A0E"/>
    <w:rsid w:val="00AB7643"/>
    <w:rsid w:val="00B5448E"/>
    <w:rsid w:val="00BA7894"/>
    <w:rsid w:val="00BD2476"/>
    <w:rsid w:val="00C65940"/>
    <w:rsid w:val="00C66681"/>
    <w:rsid w:val="00CB435D"/>
    <w:rsid w:val="00D5497C"/>
    <w:rsid w:val="00DC41B6"/>
    <w:rsid w:val="00DF528A"/>
    <w:rsid w:val="00E47C91"/>
    <w:rsid w:val="00ED15D6"/>
    <w:rsid w:val="00ED4959"/>
    <w:rsid w:val="00F07022"/>
    <w:rsid w:val="00F3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DA6E310-F896-6041-9AA3-BBC8A7FE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Aver</dc:creator>
  <cp:keywords/>
  <dc:description/>
  <cp:lastModifiedBy>Geoff Aver</cp:lastModifiedBy>
  <cp:revision>2</cp:revision>
  <dcterms:created xsi:type="dcterms:W3CDTF">2022-05-18T14:48:00Z</dcterms:created>
  <dcterms:modified xsi:type="dcterms:W3CDTF">2022-05-18T14:48:00Z</dcterms:modified>
</cp:coreProperties>
</file>