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3E" w:rsidRDefault="00E71EF2">
      <w:pPr>
        <w:pStyle w:val="Body"/>
        <w:pBdr>
          <w:top w:val="single" w:sz="4" w:space="0" w:color="000001"/>
          <w:bottom w:val="single" w:sz="4" w:space="0" w:color="000001"/>
        </w:pBdr>
      </w:pPr>
      <w:r>
        <w:br/>
      </w:r>
      <w:r>
        <w:rPr>
          <w:rFonts w:ascii="Helvetica" w:hAnsi="Helvetica"/>
          <w:b/>
          <w:bCs/>
          <w:lang w:val="nl-NL"/>
        </w:rPr>
        <w:t>AHLT 28</w:t>
      </w:r>
      <w:r>
        <w:rPr>
          <w:rFonts w:ascii="Helvetica" w:hAnsi="Helvetica"/>
          <w:b/>
          <w:bCs/>
          <w:vertAlign w:val="superscript"/>
          <w:lang w:val="nl-NL"/>
        </w:rPr>
        <w:t>th</w:t>
      </w:r>
      <w:r>
        <w:rPr>
          <w:rFonts w:ascii="Helvetica" w:hAnsi="Helvetica"/>
          <w:b/>
          <w:bCs/>
          <w:lang w:val="nl-NL"/>
        </w:rPr>
        <w:t xml:space="preserve"> February 2022: Heather Alford, Liz Aver, Hugh Barne, Martin Handford, Lucy Larkin</w:t>
      </w:r>
    </w:p>
    <w:p w:rsidR="002B213E" w:rsidRDefault="00E71EF2">
      <w:pPr>
        <w:pStyle w:val="Body"/>
        <w:tabs>
          <w:tab w:val="left" w:pos="3315"/>
        </w:tabs>
      </w:pPr>
      <w:r>
        <w:rPr>
          <w:rFonts w:ascii="Helvetica" w:hAnsi="Helvetica"/>
          <w:b/>
          <w:bCs/>
          <w:lang w:val="fr-FR"/>
        </w:rPr>
        <w:t>Apologies</w:t>
      </w:r>
      <w:r>
        <w:t xml:space="preserve">: Ben Goddard </w:t>
      </w:r>
      <w:r>
        <w:tab/>
      </w:r>
    </w:p>
    <w:p w:rsidR="002B213E" w:rsidRDefault="00E71EF2">
      <w:pPr>
        <w:pStyle w:val="Body"/>
      </w:pPr>
      <w:r>
        <w:rPr>
          <w:rFonts w:ascii="Helvetica" w:hAnsi="Helvetica"/>
          <w:b/>
          <w:bCs/>
        </w:rPr>
        <w:t>Note Taker</w:t>
      </w:r>
      <w:r>
        <w:rPr>
          <w:lang w:val="da-DK"/>
        </w:rPr>
        <w:t>: Martin Handford</w:t>
      </w:r>
    </w:p>
    <w:tbl>
      <w:tblPr>
        <w:tblW w:w="15326" w:type="dxa"/>
        <w:tblInd w:w="-397" w:type="dxa"/>
        <w:tblLayout w:type="fixed"/>
        <w:tblCellMar>
          <w:left w:w="10" w:type="dxa"/>
          <w:right w:w="10" w:type="dxa"/>
        </w:tblCellMar>
        <w:tblLook w:val="0000"/>
      </w:tblPr>
      <w:tblGrid>
        <w:gridCol w:w="3831"/>
        <w:gridCol w:w="8659"/>
        <w:gridCol w:w="1439"/>
        <w:gridCol w:w="1397"/>
      </w:tblGrid>
      <w:tr w:rsidR="002B213E" w:rsidTr="002B213E">
        <w:tblPrEx>
          <w:tblCellMar>
            <w:top w:w="0" w:type="dxa"/>
            <w:bottom w:w="0" w:type="dxa"/>
          </w:tblCellMar>
        </w:tblPrEx>
        <w:trPr>
          <w:trHeight w:val="308"/>
          <w:tblHeader/>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Body"/>
              <w:rPr>
                <w:rFonts w:ascii="Helvetica" w:hAnsi="Helvetica"/>
                <w:b/>
                <w:bCs/>
                <w:sz w:val="28"/>
                <w:szCs w:val="28"/>
              </w:rPr>
            </w:pPr>
            <w:r>
              <w:rPr>
                <w:rFonts w:ascii="Helvetica" w:hAnsi="Helvetica"/>
                <w:b/>
                <w:bCs/>
                <w:sz w:val="28"/>
                <w:szCs w:val="28"/>
              </w:rPr>
              <w:t>Item</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Body"/>
              <w:spacing w:after="0" w:line="240" w:lineRule="auto"/>
              <w:rPr>
                <w:rFonts w:ascii="Helvetica" w:hAnsi="Helvetica"/>
                <w:b/>
                <w:bCs/>
                <w:sz w:val="28"/>
                <w:szCs w:val="28"/>
              </w:rPr>
            </w:pPr>
            <w:r>
              <w:rPr>
                <w:rFonts w:ascii="Helvetica" w:hAnsi="Helvetica"/>
                <w:b/>
                <w:bCs/>
                <w:sz w:val="28"/>
                <w:szCs w:val="28"/>
              </w:rPr>
              <w:t>Summary of discussion/Action</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Body"/>
              <w:spacing w:after="0" w:line="240" w:lineRule="auto"/>
              <w:rPr>
                <w:rFonts w:ascii="Helvetica" w:hAnsi="Helvetica"/>
                <w:b/>
                <w:bCs/>
              </w:rPr>
            </w:pPr>
            <w:r>
              <w:rPr>
                <w:rFonts w:ascii="Helvetica" w:hAnsi="Helvetica"/>
                <w:b/>
                <w:bCs/>
              </w:rPr>
              <w:t>By whom</w:t>
            </w: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Body"/>
              <w:spacing w:after="0" w:line="240" w:lineRule="auto"/>
              <w:rPr>
                <w:rFonts w:ascii="Helvetica" w:hAnsi="Helvetica"/>
                <w:b/>
                <w:bCs/>
              </w:rPr>
            </w:pPr>
            <w:r>
              <w:rPr>
                <w:rFonts w:ascii="Helvetica" w:hAnsi="Helvetica"/>
                <w:b/>
                <w:bCs/>
              </w:rPr>
              <w:t>By when</w:t>
            </w:r>
          </w:p>
        </w:tc>
      </w:tr>
      <w:tr w:rsidR="002B213E" w:rsidTr="002B213E">
        <w:tblPrEx>
          <w:tblCellMar>
            <w:top w:w="0" w:type="dxa"/>
            <w:bottom w:w="0" w:type="dxa"/>
          </w:tblCellMar>
        </w:tblPrEx>
        <w:trPr>
          <w:trHeight w:val="791"/>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rPr>
                <w:rFonts w:ascii="Calibri" w:hAnsi="Calibri" w:cs="Calibri"/>
                <w:b/>
                <w:bCs/>
                <w:sz w:val="20"/>
                <w:szCs w:val="20"/>
              </w:rPr>
            </w:pPr>
            <w:r>
              <w:rPr>
                <w:rFonts w:ascii="Calibri" w:hAnsi="Calibri" w:cs="Calibri"/>
                <w:b/>
                <w:bCs/>
                <w:sz w:val="20"/>
                <w:szCs w:val="20"/>
              </w:rPr>
              <w:t>1) Introduction</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Body"/>
              <w:spacing w:after="0" w:line="240" w:lineRule="auto"/>
              <w:rPr>
                <w:rFonts w:cs="Calibri"/>
              </w:rPr>
            </w:pPr>
            <w:r>
              <w:rPr>
                <w:rFonts w:cs="Calibri"/>
              </w:rPr>
              <w:t xml:space="preserve">Martin opened the meeting with a brief reflection on </w:t>
            </w:r>
            <w:r>
              <w:rPr>
                <w:rFonts w:cs="Calibri"/>
              </w:rPr>
              <w:t>the situation in Ukraine, read Psalm 46 and then those present prayed for Ukraine and an end to the war there</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rPr>
                <w:rFonts w:ascii="Calibri" w:hAnsi="Calibri" w:cs="Calibri"/>
                <w:sz w:val="20"/>
                <w:szCs w:val="20"/>
              </w:rPr>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pPr>
          </w:p>
        </w:tc>
      </w:tr>
      <w:tr w:rsidR="002B213E" w:rsidTr="002B213E">
        <w:tblPrEx>
          <w:tblCellMar>
            <w:top w:w="0" w:type="dxa"/>
            <w:bottom w:w="0" w:type="dxa"/>
          </w:tblCellMar>
        </w:tblPrEx>
        <w:trPr>
          <w:trHeight w:val="791"/>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rPr>
                <w:rFonts w:ascii="Calibri" w:hAnsi="Calibri" w:cs="Calibri"/>
                <w:b/>
                <w:bCs/>
                <w:sz w:val="20"/>
                <w:szCs w:val="20"/>
              </w:rPr>
            </w:pPr>
            <w:r>
              <w:rPr>
                <w:rFonts w:ascii="Calibri" w:hAnsi="Calibri" w:cs="Calibri"/>
                <w:b/>
                <w:bCs/>
                <w:sz w:val="20"/>
                <w:szCs w:val="20"/>
              </w:rPr>
              <w:t>2) Update from the Buildings Team.</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Body"/>
              <w:spacing w:after="0" w:line="240" w:lineRule="auto"/>
            </w:pPr>
            <w:r>
              <w:rPr>
                <w:rFonts w:cs="Calibri"/>
              </w:rPr>
              <w:t xml:space="preserve">Liz </w:t>
            </w:r>
            <w:proofErr w:type="gramStart"/>
            <w:r>
              <w:rPr>
                <w:rFonts w:cs="Calibri"/>
              </w:rPr>
              <w:t>lead</w:t>
            </w:r>
            <w:proofErr w:type="gramEnd"/>
            <w:r>
              <w:rPr>
                <w:rFonts w:cs="Calibri"/>
              </w:rPr>
              <w:t xml:space="preserve"> the discussion. The Buildings Team (Geoff Aver, Jonathan Larkin, Liz Aver, Martin Handford and Sian</w:t>
            </w:r>
            <w:r>
              <w:rPr>
                <w:rFonts w:cs="Calibri"/>
              </w:rPr>
              <w:t xml:space="preserve"> – from her previous role as Operations Manager</w:t>
            </w:r>
            <w:proofErr w:type="gramStart"/>
            <w:r>
              <w:rPr>
                <w:rFonts w:cs="Calibri"/>
              </w:rPr>
              <w:t>)met</w:t>
            </w:r>
            <w:proofErr w:type="gramEnd"/>
            <w:r>
              <w:rPr>
                <w:rFonts w:cs="Calibri"/>
              </w:rPr>
              <w:t xml:space="preserve"> at church in February to bring themselves up to date. They prayed and then revisited t</w:t>
            </w:r>
            <w:r>
              <w:rPr>
                <w:rFonts w:cs="Calibri"/>
              </w:rPr>
              <w:t>he design. It was accepted that, with the inability to dispose of the organ one of the main elements could not be deli</w:t>
            </w:r>
            <w:r>
              <w:rPr>
                <w:rFonts w:cs="Calibri"/>
              </w:rPr>
              <w:t xml:space="preserve">vered as desired – that of the provision of a suitable </w:t>
            </w:r>
            <w:proofErr w:type="spellStart"/>
            <w:r>
              <w:rPr>
                <w:rFonts w:cs="Calibri"/>
              </w:rPr>
              <w:t>creche</w:t>
            </w:r>
            <w:proofErr w:type="spellEnd"/>
            <w:r>
              <w:rPr>
                <w:rFonts w:cs="Calibri"/>
              </w:rPr>
              <w:t>. Therefore it was agreed to re-look at the design, see what elements of it could still be done easily and then see how that could happen. It seems likely that any provision of toilets will now h</w:t>
            </w:r>
            <w:r>
              <w:rPr>
                <w:rFonts w:cs="Calibri"/>
              </w:rPr>
              <w:t xml:space="preserve">ave to be outside of the church but will need to be under cover / in an extension to the church. The team </w:t>
            </w:r>
            <w:proofErr w:type="gramStart"/>
            <w:r>
              <w:rPr>
                <w:rFonts w:cs="Calibri"/>
              </w:rPr>
              <w:t>discussed  the</w:t>
            </w:r>
            <w:proofErr w:type="gramEnd"/>
            <w:r>
              <w:rPr>
                <w:rFonts w:cs="Calibri"/>
              </w:rPr>
              <w:t xml:space="preserve"> possibility of putting the toilets alongside the </w:t>
            </w:r>
            <w:proofErr w:type="spellStart"/>
            <w:r>
              <w:rPr>
                <w:rFonts w:cs="Calibri"/>
              </w:rPr>
              <w:t>lych</w:t>
            </w:r>
            <w:proofErr w:type="spellEnd"/>
            <w:r>
              <w:rPr>
                <w:rFonts w:cs="Calibri"/>
              </w:rPr>
              <w:t xml:space="preserve"> gate and providing an outdoor play / community area and cafe. AHLT discussed all </w:t>
            </w:r>
            <w:r>
              <w:rPr>
                <w:rFonts w:cs="Calibri"/>
              </w:rPr>
              <w:t>of this and suggested</w:t>
            </w:r>
          </w:p>
          <w:p w:rsidR="002B213E" w:rsidRDefault="00E71EF2">
            <w:pPr>
              <w:pStyle w:val="Body"/>
              <w:numPr>
                <w:ilvl w:val="0"/>
                <w:numId w:val="11"/>
              </w:numPr>
              <w:spacing w:after="0" w:line="240" w:lineRule="auto"/>
              <w:rPr>
                <w:rFonts w:cs="Calibri"/>
              </w:rPr>
            </w:pPr>
            <w:r>
              <w:rPr>
                <w:rFonts w:cs="Calibri"/>
              </w:rPr>
              <w:t>the buildings team should continue to explore these things</w:t>
            </w:r>
          </w:p>
          <w:p w:rsidR="002B213E" w:rsidRDefault="00E71EF2">
            <w:pPr>
              <w:pStyle w:val="Body"/>
              <w:numPr>
                <w:ilvl w:val="0"/>
                <w:numId w:val="11"/>
              </w:numPr>
              <w:spacing w:after="0" w:line="240" w:lineRule="auto"/>
              <w:rPr>
                <w:rFonts w:cs="Calibri"/>
              </w:rPr>
            </w:pPr>
            <w:proofErr w:type="gramStart"/>
            <w:r>
              <w:rPr>
                <w:rFonts w:cs="Calibri"/>
              </w:rPr>
              <w:t>should</w:t>
            </w:r>
            <w:proofErr w:type="gramEnd"/>
            <w:r>
              <w:rPr>
                <w:rFonts w:cs="Calibri"/>
              </w:rPr>
              <w:t xml:space="preserve"> also consider the possibility of inviting other persons to join the team - ? Gerry Sharp for his interior design expertise – and invite Sian to continue</w:t>
            </w:r>
          </w:p>
          <w:p w:rsidR="002B213E" w:rsidRDefault="00E71EF2">
            <w:pPr>
              <w:pStyle w:val="Body"/>
              <w:numPr>
                <w:ilvl w:val="0"/>
                <w:numId w:val="11"/>
              </w:numPr>
              <w:spacing w:after="0" w:line="240" w:lineRule="auto"/>
              <w:rPr>
                <w:rFonts w:cs="Calibri"/>
              </w:rPr>
            </w:pPr>
            <w:r>
              <w:rPr>
                <w:rFonts w:cs="Calibri"/>
              </w:rPr>
              <w:t xml:space="preserve">should </w:t>
            </w:r>
            <w:r>
              <w:rPr>
                <w:rFonts w:cs="Calibri"/>
              </w:rPr>
              <w:t>concentrate on the improvements of inside before working on any provision of play areas and cafe etc</w:t>
            </w:r>
          </w:p>
          <w:p w:rsidR="002B213E" w:rsidRDefault="00E71EF2">
            <w:pPr>
              <w:pStyle w:val="Body"/>
              <w:numPr>
                <w:ilvl w:val="0"/>
                <w:numId w:val="11"/>
              </w:numPr>
              <w:spacing w:after="0" w:line="240" w:lineRule="auto"/>
              <w:rPr>
                <w:rFonts w:cs="Calibri"/>
              </w:rPr>
            </w:pPr>
            <w:proofErr w:type="gramStart"/>
            <w:r>
              <w:rPr>
                <w:rFonts w:cs="Calibri"/>
              </w:rPr>
              <w:t>agreed</w:t>
            </w:r>
            <w:proofErr w:type="gramEnd"/>
            <w:r>
              <w:rPr>
                <w:rFonts w:cs="Calibri"/>
              </w:rPr>
              <w:t xml:space="preserve"> with the buildings team that the provision of a </w:t>
            </w:r>
            <w:proofErr w:type="spellStart"/>
            <w:r>
              <w:rPr>
                <w:rFonts w:cs="Calibri"/>
              </w:rPr>
              <w:t>creche</w:t>
            </w:r>
            <w:proofErr w:type="spellEnd"/>
            <w:r>
              <w:rPr>
                <w:rFonts w:cs="Calibri"/>
              </w:rPr>
              <w:t>, toilets and a better kitchen remain critical to potential re-design.</w:t>
            </w:r>
          </w:p>
          <w:p w:rsidR="002B213E" w:rsidRDefault="00E71EF2">
            <w:pPr>
              <w:pStyle w:val="Body"/>
              <w:numPr>
                <w:ilvl w:val="0"/>
                <w:numId w:val="11"/>
              </w:numPr>
              <w:spacing w:after="0" w:line="240" w:lineRule="auto"/>
            </w:pPr>
            <w:r>
              <w:rPr>
                <w:rFonts w:cs="Calibri"/>
              </w:rPr>
              <w:t>Once further thoughts h</w:t>
            </w:r>
            <w:r>
              <w:rPr>
                <w:rFonts w:cs="Calibri"/>
              </w:rPr>
              <w:t>ave been achieved from the next meeting of the buildings team (on the 23</w:t>
            </w:r>
            <w:r>
              <w:rPr>
                <w:rFonts w:cs="Calibri"/>
                <w:vertAlign w:val="superscript"/>
              </w:rPr>
              <w:t>rd</w:t>
            </w:r>
            <w:r>
              <w:rPr>
                <w:rFonts w:cs="Calibri"/>
              </w:rPr>
              <w:t xml:space="preserve"> March) as further report should then be made to AHLT  for them to comment</w:t>
            </w:r>
          </w:p>
          <w:p w:rsidR="002B213E" w:rsidRDefault="00E71EF2">
            <w:pPr>
              <w:pStyle w:val="Body"/>
              <w:numPr>
                <w:ilvl w:val="0"/>
                <w:numId w:val="11"/>
              </w:numPr>
              <w:spacing w:after="0" w:line="240" w:lineRule="auto"/>
            </w:pPr>
            <w:r>
              <w:rPr>
                <w:rFonts w:cs="Calibri"/>
              </w:rPr>
              <w:t>AHLT will consider further at their next meeting on the 21</w:t>
            </w:r>
            <w:r>
              <w:rPr>
                <w:rFonts w:cs="Calibri"/>
                <w:vertAlign w:val="superscript"/>
              </w:rPr>
              <w:t>st</w:t>
            </w:r>
            <w:r>
              <w:rPr>
                <w:rFonts w:cs="Calibri"/>
              </w:rPr>
              <w:t xml:space="preserve"> March and their comments will feed in to the b</w:t>
            </w:r>
            <w:r>
              <w:rPr>
                <w:rFonts w:cs="Calibri"/>
              </w:rPr>
              <w:t>uildings team meeting taking place 2 days later</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rPr>
                <w:rFonts w:ascii="Calibri" w:hAnsi="Calibri" w:cs="Calibri"/>
              </w:rPr>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pPr>
          </w:p>
        </w:tc>
      </w:tr>
      <w:tr w:rsidR="002B213E" w:rsidTr="002B213E">
        <w:tblPrEx>
          <w:tblCellMar>
            <w:top w:w="0" w:type="dxa"/>
            <w:bottom w:w="0" w:type="dxa"/>
          </w:tblCellMar>
        </w:tblPrEx>
        <w:trPr>
          <w:trHeight w:val="2115"/>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Body"/>
              <w:spacing w:after="0" w:line="240" w:lineRule="auto"/>
              <w:rPr>
                <w:b/>
                <w:bCs/>
              </w:rPr>
            </w:pPr>
            <w:r>
              <w:rPr>
                <w:b/>
                <w:bCs/>
              </w:rPr>
              <w:lastRenderedPageBreak/>
              <w:t>2. Role of the leadership team</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Body"/>
            </w:pPr>
            <w:r>
              <w:t xml:space="preserve">The relationship between AHLT and Truro Leadership Team, the PCC and the ministry and staff teams was </w:t>
            </w:r>
            <w:proofErr w:type="gramStart"/>
            <w:r>
              <w:t>discussed .</w:t>
            </w:r>
            <w:proofErr w:type="gramEnd"/>
            <w:r>
              <w:t xml:space="preserve"> AHLT also discussed what they perceived the vision of AH to </w:t>
            </w:r>
            <w:r>
              <w:t>be. Whilst it was agreed that evangelism, discipleship, youth, children and families are all interlinked the overall feeling of the team is to continue to strive to be a church that firstly reaches out to families and children In our striving to do this He</w:t>
            </w:r>
            <w:r>
              <w:t xml:space="preserve">ather suggested that we need to have more people participating in leading from the front. It was noted that people who had lead – Sian, Natalie Gavan, </w:t>
            </w:r>
            <w:proofErr w:type="gramStart"/>
            <w:r>
              <w:t>Wendy</w:t>
            </w:r>
            <w:proofErr w:type="gramEnd"/>
            <w:r>
              <w:t xml:space="preserve"> Vincent – had all lead well. She suggested that we seek to ask some – Jo Stone Chris </w:t>
            </w:r>
            <w:proofErr w:type="spellStart"/>
            <w:r>
              <w:t>Javad</w:t>
            </w:r>
            <w:proofErr w:type="spellEnd"/>
            <w:r>
              <w:t xml:space="preserve"> to consi</w:t>
            </w:r>
            <w:r>
              <w:t xml:space="preserve">der training to be lay </w:t>
            </w:r>
            <w:proofErr w:type="gramStart"/>
            <w:r>
              <w:t>readers .</w:t>
            </w:r>
            <w:proofErr w:type="gramEnd"/>
            <w:r>
              <w:t xml:space="preserve"> We need to continue to care for the Spiritual health of our church family. We should also consider our approach to our pastoral care. Hugh suggested that this should be a standing item on our monthly agenda</w:t>
            </w:r>
          </w:p>
          <w:p w:rsidR="002B213E" w:rsidRDefault="00E71EF2">
            <w:pPr>
              <w:pStyle w:val="Body"/>
            </w:pPr>
            <w:r>
              <w:t>The meeting disc</w:t>
            </w:r>
            <w:r>
              <w:t xml:space="preserve">ussed going back to providing a proper area at the front for church. Hugh said that some toys etc were already out and available each Sunday and a few seats had been “reserved” for mums with children to sit in </w:t>
            </w:r>
            <w:proofErr w:type="spellStart"/>
            <w:r>
              <w:t>in</w:t>
            </w:r>
            <w:proofErr w:type="spellEnd"/>
            <w:r>
              <w:t xml:space="preserve"> the front rows. Hugh also advised that whil</w:t>
            </w:r>
            <w:r>
              <w:t xml:space="preserve">st the vestry currently being </w:t>
            </w:r>
            <w:proofErr w:type="spellStart"/>
            <w:r>
              <w:t>utilised</w:t>
            </w:r>
            <w:proofErr w:type="spellEnd"/>
            <w:r>
              <w:t xml:space="preserve"> for a </w:t>
            </w:r>
            <w:proofErr w:type="spellStart"/>
            <w:r>
              <w:t>creche</w:t>
            </w:r>
            <w:proofErr w:type="spellEnd"/>
            <w:r>
              <w:t xml:space="preserve"> had been tidied up and was being used as such it still requires a sound link to be put in so that parents with children could still hear the service.</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Body"/>
              <w:spacing w:after="0" w:line="240" w:lineRule="auto"/>
            </w:pPr>
          </w:p>
          <w:p w:rsidR="002B213E" w:rsidRDefault="002B213E">
            <w:pPr>
              <w:pStyle w:val="Body"/>
              <w:spacing w:after="0" w:line="240" w:lineRule="auto"/>
            </w:pPr>
          </w:p>
          <w:p w:rsidR="002B213E" w:rsidRDefault="002B213E">
            <w:pPr>
              <w:pStyle w:val="Body"/>
              <w:spacing w:after="0" w:line="240" w:lineRule="auto"/>
            </w:pPr>
          </w:p>
          <w:p w:rsidR="002B213E" w:rsidRDefault="002B213E">
            <w:pPr>
              <w:pStyle w:val="Body"/>
              <w:spacing w:after="0"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spacing w:line="256" w:lineRule="auto"/>
              <w:rPr>
                <w:rFonts w:ascii="Calibri" w:eastAsia="Calibri" w:hAnsi="Calibri" w:cs="Calibri"/>
                <w:sz w:val="20"/>
                <w:szCs w:val="20"/>
              </w:rPr>
            </w:pPr>
          </w:p>
        </w:tc>
      </w:tr>
      <w:tr w:rsidR="002B213E" w:rsidTr="002B213E">
        <w:tblPrEx>
          <w:tblCellMar>
            <w:top w:w="0" w:type="dxa"/>
            <w:bottom w:w="0" w:type="dxa"/>
          </w:tblCellMar>
        </w:tblPrEx>
        <w:trPr>
          <w:trHeight w:val="1006"/>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Body"/>
              <w:spacing w:after="0" w:line="240" w:lineRule="auto"/>
              <w:rPr>
                <w:b/>
                <w:bCs/>
              </w:rPr>
            </w:pPr>
            <w:r>
              <w:rPr>
                <w:b/>
                <w:bCs/>
              </w:rPr>
              <w:t>4. Music Minister</w:t>
            </w:r>
          </w:p>
          <w:p w:rsidR="002B213E" w:rsidRDefault="002B213E">
            <w:pPr>
              <w:pStyle w:val="Body"/>
              <w:spacing w:after="0" w:line="240" w:lineRule="auto"/>
              <w:rPr>
                <w:b/>
                <w:bCs/>
              </w:rPr>
            </w:pP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vAlign w:val="center"/>
          </w:tcPr>
          <w:p w:rsidR="002B213E" w:rsidRDefault="00E71EF2">
            <w:pPr>
              <w:pStyle w:val="Body"/>
            </w:pPr>
            <w:r>
              <w:t xml:space="preserve">Hugh confirmed that the </w:t>
            </w:r>
            <w:r>
              <w:t xml:space="preserve">proposal had been discussed at both Standing Committee and Truro Leadership Team and had been very positively received by both. Although no funding for any post has yet been identified the Treasurer had also been very positive in his support. It is </w:t>
            </w:r>
            <w:proofErr w:type="spellStart"/>
            <w:r>
              <w:t>recogni</w:t>
            </w:r>
            <w:r>
              <w:t>sed</w:t>
            </w:r>
            <w:proofErr w:type="spellEnd"/>
            <w:r>
              <w:t xml:space="preserve"> that any post will be a shared resource with Truro congregation. The post has been discussed with Debs Stanhope who is also in support. It was agreed that any job description would clarify that it is role to provide for both congregations. Lucy </w:t>
            </w:r>
            <w:proofErr w:type="spellStart"/>
            <w:r>
              <w:t>vocalis</w:t>
            </w:r>
            <w:r>
              <w:t>ed</w:t>
            </w:r>
            <w:proofErr w:type="spellEnd"/>
            <w:r>
              <w:t xml:space="preserve"> the mood of the whole of AHLT that urgency </w:t>
            </w:r>
            <w:proofErr w:type="gramStart"/>
            <w:r>
              <w:t>is  needed</w:t>
            </w:r>
            <w:proofErr w:type="gramEnd"/>
            <w:r>
              <w:t xml:space="preserve"> to get the post agreed and out to advert. The meeting expressed great gratitude for the current providers of music and especially the Green family who has given so selflessly of themselves for a very</w:t>
            </w:r>
            <w:r>
              <w:t xml:space="preserve"> considerable amount of time. Hugh confirmed that he will take a draft job description to the next PCC meeting in March. It was noted that any interview panel needs to include representatives from each leadership team</w:t>
            </w:r>
          </w:p>
          <w:p w:rsidR="002B213E" w:rsidRDefault="002B213E">
            <w:pPr>
              <w:pStyle w:val="Body"/>
            </w:pP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Body"/>
              <w:spacing w:after="0"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rPr>
                <w:rFonts w:ascii="Calibri" w:eastAsia="Calibri" w:hAnsi="Calibri" w:cs="Calibri"/>
                <w:sz w:val="20"/>
                <w:szCs w:val="20"/>
              </w:rPr>
            </w:pPr>
          </w:p>
          <w:p w:rsidR="002B213E" w:rsidRDefault="002B213E">
            <w:pPr>
              <w:pStyle w:val="Body"/>
              <w:spacing w:after="0" w:line="240" w:lineRule="auto"/>
            </w:pPr>
          </w:p>
          <w:p w:rsidR="002B213E" w:rsidRDefault="002B213E">
            <w:pPr>
              <w:pStyle w:val="Body"/>
              <w:spacing w:after="0" w:line="240" w:lineRule="auto"/>
            </w:pPr>
          </w:p>
        </w:tc>
      </w:tr>
      <w:tr w:rsidR="002B213E" w:rsidTr="002B213E">
        <w:tblPrEx>
          <w:tblCellMar>
            <w:top w:w="0" w:type="dxa"/>
            <w:bottom w:w="0" w:type="dxa"/>
          </w:tblCellMar>
        </w:tblPrEx>
        <w:trPr>
          <w:trHeight w:val="604"/>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b/>
                <w:bCs/>
                <w:sz w:val="20"/>
                <w:szCs w:val="20"/>
              </w:rPr>
            </w:pPr>
            <w:r>
              <w:rPr>
                <w:rFonts w:ascii="Calibri" w:hAnsi="Calibri" w:cs="Calibri"/>
                <w:b/>
                <w:bCs/>
                <w:sz w:val="20"/>
                <w:szCs w:val="20"/>
              </w:rPr>
              <w:t xml:space="preserve">7. Joint leadership team </w:t>
            </w:r>
            <w:r>
              <w:rPr>
                <w:rFonts w:ascii="Calibri" w:hAnsi="Calibri" w:cs="Calibri"/>
                <w:b/>
                <w:bCs/>
                <w:sz w:val="20"/>
                <w:szCs w:val="20"/>
              </w:rPr>
              <w:t>meetings</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Body"/>
              <w:spacing w:line="240" w:lineRule="auto"/>
            </w:pPr>
            <w:r>
              <w:t xml:space="preserve">Martin suggested that there would be benefit in better communications between the leadership teams and that this could in part be facilitated by having joint meetings about every three months </w:t>
            </w:r>
            <w:proofErr w:type="spellStart"/>
            <w:r>
              <w:t>eg</w:t>
            </w:r>
            <w:proofErr w:type="spellEnd"/>
            <w:r>
              <w:t xml:space="preserve"> one a “term”. The meeting agreed that would be good </w:t>
            </w:r>
            <w:r>
              <w:t xml:space="preserve">to do, to pray together and to discuss plans etc. It was suggested that the first one of these meetings probably needs to take place before the Music minister </w:t>
            </w:r>
            <w:r>
              <w:lastRenderedPageBreak/>
              <w:t>post is put before PCC and it was agreed that a date needed to be found. It was agreed that we sh</w:t>
            </w:r>
            <w:r>
              <w:t>ould suggest meeting in the morning – at the time that Truro normally have their leadership team meetings.</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spacing w:line="256" w:lineRule="auto"/>
              <w:rPr>
                <w:rFonts w:ascii="Calibri" w:hAnsi="Calibri" w:cs="Calibri"/>
                <w:sz w:val="20"/>
                <w:szCs w:val="20"/>
              </w:rPr>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rPr>
                <w:rFonts w:ascii="Calibri" w:eastAsia="Calibri" w:hAnsi="Calibri" w:cs="Calibri"/>
                <w:sz w:val="20"/>
                <w:szCs w:val="20"/>
              </w:rPr>
            </w:pPr>
          </w:p>
        </w:tc>
      </w:tr>
      <w:tr w:rsidR="002B213E" w:rsidTr="002B213E">
        <w:tblPrEx>
          <w:tblCellMar>
            <w:top w:w="0" w:type="dxa"/>
            <w:bottom w:w="0" w:type="dxa"/>
          </w:tblCellMar>
        </w:tblPrEx>
        <w:trPr>
          <w:trHeight w:val="604"/>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b/>
                <w:bCs/>
                <w:sz w:val="20"/>
                <w:szCs w:val="20"/>
              </w:rPr>
            </w:pPr>
            <w:r>
              <w:rPr>
                <w:rFonts w:ascii="Calibri" w:hAnsi="Calibri" w:cs="Calibri"/>
                <w:b/>
                <w:bCs/>
                <w:sz w:val="20"/>
                <w:szCs w:val="20"/>
              </w:rPr>
              <w:lastRenderedPageBreak/>
              <w:t>5. Creation Care Update</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Body"/>
              <w:spacing w:after="0" w:line="240" w:lineRule="auto"/>
            </w:pPr>
            <w:r>
              <w:t xml:space="preserve">Martin updated the meeting on progress made by the team of Jonathan Larkin, Sue Horner and himself.  We are applying for </w:t>
            </w:r>
            <w:r>
              <w:t xml:space="preserve">the </w:t>
            </w:r>
            <w:proofErr w:type="spellStart"/>
            <w:r>
              <w:t>Kernow</w:t>
            </w:r>
            <w:proofErr w:type="spellEnd"/>
            <w:r>
              <w:t xml:space="preserve"> Greener Churches Award and for the bronze level of the A Rocha Eco church award, discussions are </w:t>
            </w:r>
            <w:proofErr w:type="spellStart"/>
            <w:r>
              <w:t>on going</w:t>
            </w:r>
            <w:proofErr w:type="spellEnd"/>
            <w:r>
              <w:t xml:space="preserve"> with church gardening team on improving our environment in the churchyard in terms of planting, what and how we cut back, Jonathan is desig</w:t>
            </w:r>
            <w:r>
              <w:t xml:space="preserve">ning a Creation Care at Kea web page for the church's website and he has also attended a Zoom meeting of the diocese's Creation Care group. Heather used one of the Sunday children's sessions to talk to the children – with an activity – about creation care </w:t>
            </w:r>
            <w:r>
              <w:t>and Martin has put an article on to the church's weekly email.</w:t>
            </w:r>
          </w:p>
          <w:p w:rsidR="002B213E" w:rsidRDefault="002B213E">
            <w:pPr>
              <w:pStyle w:val="Body"/>
              <w:numPr>
                <w:ilvl w:val="0"/>
                <w:numId w:val="12"/>
              </w:numPr>
              <w:spacing w:after="0" w:line="240" w:lineRule="auto"/>
              <w:rPr>
                <w:rFonts w:eastAsia="Calibri" w:cs="Calibri"/>
              </w:rPr>
            </w:pPr>
          </w:p>
          <w:p w:rsidR="002B213E" w:rsidRDefault="002B213E">
            <w:pPr>
              <w:pStyle w:val="Body"/>
              <w:spacing w:after="0" w:line="240" w:lineRule="auto"/>
            </w:pP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spacing w:line="256" w:lineRule="auto"/>
              <w:rPr>
                <w:rFonts w:ascii="Calibri" w:hAnsi="Calibri" w:cs="Calibri"/>
                <w:sz w:val="20"/>
                <w:szCs w:val="20"/>
              </w:rPr>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spacing w:line="256" w:lineRule="auto"/>
              <w:rPr>
                <w:rFonts w:ascii="Calibri" w:eastAsia="Calibri" w:hAnsi="Calibri" w:cs="Calibri"/>
                <w:sz w:val="20"/>
                <w:szCs w:val="20"/>
              </w:rPr>
            </w:pPr>
          </w:p>
        </w:tc>
      </w:tr>
      <w:tr w:rsidR="002B213E" w:rsidTr="002B213E">
        <w:tblPrEx>
          <w:tblCellMar>
            <w:top w:w="0" w:type="dxa"/>
            <w:bottom w:w="0" w:type="dxa"/>
          </w:tblCellMar>
        </w:tblPrEx>
        <w:trPr>
          <w:trHeight w:val="1006"/>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b/>
                <w:bCs/>
                <w:sz w:val="20"/>
                <w:szCs w:val="20"/>
              </w:rPr>
            </w:pPr>
            <w:r>
              <w:rPr>
                <w:rFonts w:ascii="Calibri" w:hAnsi="Calibri" w:cs="Calibri"/>
                <w:b/>
                <w:bCs/>
                <w:sz w:val="20"/>
                <w:szCs w:val="20"/>
              </w:rPr>
              <w:t>10. Jubilee Celebrations</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sz w:val="20"/>
                <w:szCs w:val="20"/>
              </w:rPr>
            </w:pPr>
            <w:r>
              <w:rPr>
                <w:rFonts w:ascii="Calibri" w:hAnsi="Calibri" w:cs="Calibri"/>
                <w:sz w:val="20"/>
                <w:szCs w:val="20"/>
              </w:rPr>
              <w:t xml:space="preserve">Hugh lead this </w:t>
            </w:r>
            <w:proofErr w:type="gramStart"/>
            <w:r>
              <w:rPr>
                <w:rFonts w:ascii="Calibri" w:hAnsi="Calibri" w:cs="Calibri"/>
                <w:sz w:val="20"/>
                <w:szCs w:val="20"/>
              </w:rPr>
              <w:t>discussion .</w:t>
            </w:r>
            <w:proofErr w:type="gramEnd"/>
            <w:r>
              <w:rPr>
                <w:rFonts w:ascii="Calibri" w:hAnsi="Calibri" w:cs="Calibri"/>
                <w:sz w:val="20"/>
                <w:szCs w:val="20"/>
              </w:rPr>
              <w:t xml:space="preserve"> He advised that the church </w:t>
            </w:r>
            <w:proofErr w:type="gramStart"/>
            <w:r>
              <w:rPr>
                <w:rFonts w:ascii="Calibri" w:hAnsi="Calibri" w:cs="Calibri"/>
                <w:sz w:val="20"/>
                <w:szCs w:val="20"/>
              </w:rPr>
              <w:t>could ,</w:t>
            </w:r>
            <w:proofErr w:type="gramEnd"/>
            <w:r>
              <w:rPr>
                <w:rFonts w:ascii="Calibri" w:hAnsi="Calibri" w:cs="Calibri"/>
                <w:sz w:val="20"/>
                <w:szCs w:val="20"/>
              </w:rPr>
              <w:t xml:space="preserve"> in line with other churches across the country, ring the church bells on the evening of the  Sunday </w:t>
            </w:r>
            <w:r>
              <w:rPr>
                <w:rFonts w:ascii="Calibri" w:hAnsi="Calibri" w:cs="Calibri"/>
                <w:sz w:val="20"/>
                <w:szCs w:val="20"/>
              </w:rPr>
              <w:t>of the weekend of the celebrations for our Queen's reign as our monarch in the first weekend in June. He has agreed to contact the bell ringers to ask them if they would do that. Hugh also advised that, as a church we could host events at AH or join in wit</w:t>
            </w:r>
            <w:r>
              <w:rPr>
                <w:rFonts w:ascii="Calibri" w:hAnsi="Calibri" w:cs="Calibri"/>
                <w:sz w:val="20"/>
                <w:szCs w:val="20"/>
              </w:rPr>
              <w:t>h any events that might be going on in our community of Playing Place. It was decided that we should include some form of celebration in the Sunday morning service, that we could host something in a small way for the community living around AH church and e</w:t>
            </w:r>
            <w:r>
              <w:rPr>
                <w:rFonts w:ascii="Calibri" w:hAnsi="Calibri" w:cs="Calibri"/>
                <w:sz w:val="20"/>
                <w:szCs w:val="20"/>
              </w:rPr>
              <w:t xml:space="preserve">ncourage others to join in with events in their own local community.  </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Body"/>
              <w:spacing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rPr>
                <w:rFonts w:ascii="Calibri" w:eastAsia="Calibri" w:hAnsi="Calibri" w:cs="Calibri"/>
                <w:sz w:val="20"/>
                <w:szCs w:val="20"/>
              </w:rPr>
            </w:pPr>
          </w:p>
        </w:tc>
      </w:tr>
      <w:tr w:rsidR="002B213E" w:rsidTr="002B213E">
        <w:tblPrEx>
          <w:tblCellMar>
            <w:top w:w="0" w:type="dxa"/>
            <w:bottom w:w="0" w:type="dxa"/>
          </w:tblCellMar>
        </w:tblPrEx>
        <w:trPr>
          <w:trHeight w:val="1006"/>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b/>
                <w:bCs/>
                <w:sz w:val="20"/>
                <w:szCs w:val="20"/>
              </w:rPr>
            </w:pPr>
            <w:r>
              <w:rPr>
                <w:rFonts w:ascii="Calibri" w:hAnsi="Calibri" w:cs="Calibri"/>
                <w:b/>
                <w:bCs/>
                <w:sz w:val="20"/>
                <w:szCs w:val="20"/>
              </w:rPr>
              <w:t>8. AHLT half day away day?</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sz w:val="20"/>
                <w:szCs w:val="20"/>
              </w:rPr>
            </w:pPr>
            <w:r>
              <w:rPr>
                <w:rFonts w:ascii="Calibri" w:hAnsi="Calibri" w:cs="Calibri"/>
                <w:sz w:val="20"/>
                <w:szCs w:val="20"/>
              </w:rPr>
              <w:t>This suggestion from Martin was discussed and It was considered that we should widen the event to include all of the AH church family and that it should be</w:t>
            </w:r>
            <w:r>
              <w:rPr>
                <w:rFonts w:ascii="Calibri" w:hAnsi="Calibri" w:cs="Calibri"/>
                <w:sz w:val="20"/>
                <w:szCs w:val="20"/>
              </w:rPr>
              <w:t xml:space="preserve"> more about fellowship with each other than speaking/asking about the vision for AH and that it would be an AH event only for that reason. It was also agreed to put this item on next month's agenda as the logistics for such an event will need to be conside</w:t>
            </w:r>
            <w:r>
              <w:rPr>
                <w:rFonts w:ascii="Calibri" w:hAnsi="Calibri" w:cs="Calibri"/>
                <w:sz w:val="20"/>
                <w:szCs w:val="20"/>
              </w:rPr>
              <w:t xml:space="preserve">red.  </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Body"/>
              <w:spacing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rPr>
                <w:rFonts w:ascii="Calibri" w:eastAsia="Calibri" w:hAnsi="Calibri" w:cs="Calibri"/>
                <w:sz w:val="20"/>
                <w:szCs w:val="20"/>
              </w:rPr>
            </w:pPr>
          </w:p>
        </w:tc>
      </w:tr>
      <w:tr w:rsidR="002B213E" w:rsidTr="002B213E">
        <w:tblPrEx>
          <w:tblCellMar>
            <w:top w:w="0" w:type="dxa"/>
            <w:bottom w:w="0" w:type="dxa"/>
          </w:tblCellMar>
        </w:tblPrEx>
        <w:trPr>
          <w:trHeight w:val="1006"/>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b/>
                <w:bCs/>
                <w:sz w:val="20"/>
                <w:szCs w:val="20"/>
              </w:rPr>
            </w:pPr>
            <w:r>
              <w:rPr>
                <w:rFonts w:ascii="Calibri" w:hAnsi="Calibri" w:cs="Calibri"/>
                <w:b/>
                <w:bCs/>
                <w:sz w:val="20"/>
                <w:szCs w:val="20"/>
              </w:rPr>
              <w:t>9. On the Way.</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sz w:val="20"/>
                <w:szCs w:val="20"/>
              </w:rPr>
            </w:pPr>
            <w:r>
              <w:rPr>
                <w:rFonts w:ascii="Calibri" w:hAnsi="Calibri" w:cs="Calibri"/>
                <w:sz w:val="20"/>
                <w:szCs w:val="20"/>
              </w:rPr>
              <w:t>Martin updated the meeting. Progress has been made with the different teams holding consultations with churches. Reference was made to the consultation held at All Hallows. He told the team that some details were freely available t</w:t>
            </w:r>
            <w:r>
              <w:rPr>
                <w:rFonts w:ascii="Calibri" w:hAnsi="Calibri" w:cs="Calibri"/>
                <w:sz w:val="20"/>
                <w:szCs w:val="20"/>
              </w:rPr>
              <w:t>o everyone on the Powder Deanery website. Some discussion was had on what it could possibly mean to Kea and AH and how it is important to follow the progress so that AHLT can be ready for any changes that might come later in the year.</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Body"/>
              <w:spacing w:after="0"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rPr>
                <w:rFonts w:ascii="Calibri" w:eastAsia="Calibri" w:hAnsi="Calibri" w:cs="Calibri"/>
                <w:sz w:val="20"/>
                <w:szCs w:val="20"/>
              </w:rPr>
            </w:pPr>
          </w:p>
          <w:p w:rsidR="002B213E" w:rsidRDefault="002B213E">
            <w:pPr>
              <w:pStyle w:val="Standard"/>
              <w:rPr>
                <w:rFonts w:ascii="Calibri" w:eastAsia="Calibri" w:hAnsi="Calibri" w:cs="Calibri"/>
              </w:rPr>
            </w:pPr>
          </w:p>
        </w:tc>
      </w:tr>
      <w:tr w:rsidR="002B213E" w:rsidTr="002B213E">
        <w:tblPrEx>
          <w:tblCellMar>
            <w:top w:w="0" w:type="dxa"/>
            <w:bottom w:w="0" w:type="dxa"/>
          </w:tblCellMar>
        </w:tblPrEx>
        <w:trPr>
          <w:trHeight w:val="1187"/>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b/>
                <w:bCs/>
                <w:sz w:val="20"/>
                <w:szCs w:val="20"/>
              </w:rPr>
            </w:pPr>
            <w:r>
              <w:rPr>
                <w:rFonts w:ascii="Calibri" w:hAnsi="Calibri" w:cs="Calibri"/>
                <w:b/>
                <w:bCs/>
                <w:sz w:val="20"/>
                <w:szCs w:val="20"/>
              </w:rPr>
              <w:t xml:space="preserve">6. Additional </w:t>
            </w:r>
            <w:r>
              <w:rPr>
                <w:rFonts w:ascii="Calibri" w:hAnsi="Calibri" w:cs="Calibri"/>
                <w:b/>
                <w:bCs/>
                <w:sz w:val="20"/>
                <w:szCs w:val="20"/>
              </w:rPr>
              <w:t>team members for the AHLT?</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sz w:val="20"/>
                <w:szCs w:val="20"/>
              </w:rPr>
            </w:pPr>
            <w:r>
              <w:rPr>
                <w:rFonts w:ascii="Calibri" w:hAnsi="Calibri" w:cs="Calibri"/>
                <w:sz w:val="20"/>
                <w:szCs w:val="20"/>
              </w:rPr>
              <w:t>This was discussed and it was agreed to consider whether there are others in the church family who might be able to increase the breadth and depth of knowledge and experience of the leadership team and particularly someone from a</w:t>
            </w:r>
            <w:r>
              <w:rPr>
                <w:rFonts w:ascii="Calibri" w:hAnsi="Calibri" w:cs="Calibri"/>
                <w:sz w:val="20"/>
                <w:szCs w:val="20"/>
              </w:rPr>
              <w:t xml:space="preserve"> younger age group so that there is a wider representation of our church family. Martin suggested that we consider Hannah Oakes. It was agreed that we need firstly to </w:t>
            </w:r>
            <w:r>
              <w:rPr>
                <w:rFonts w:ascii="Calibri" w:hAnsi="Calibri" w:cs="Calibri"/>
                <w:sz w:val="20"/>
                <w:szCs w:val="20"/>
              </w:rPr>
              <w:lastRenderedPageBreak/>
              <w:t>identify the qualities needed for someone to be able to add value to the team. Liz remind</w:t>
            </w:r>
            <w:r>
              <w:rPr>
                <w:rFonts w:ascii="Calibri" w:hAnsi="Calibri" w:cs="Calibri"/>
                <w:sz w:val="20"/>
                <w:szCs w:val="20"/>
              </w:rPr>
              <w:t>ed the team that in May she is stepping back from leading home groups and would therefore be stepping back also from the AHLT. Everyone was very vocal in expressing their gratitude for Liz's service to Kea church with over 15 years in leading home groups a</w:t>
            </w:r>
            <w:r>
              <w:rPr>
                <w:rFonts w:ascii="Calibri" w:hAnsi="Calibri" w:cs="Calibri"/>
                <w:sz w:val="20"/>
                <w:szCs w:val="20"/>
              </w:rPr>
              <w:t>nd being on the AHLT since its inception. Liz said that she hoped the new leader of home groups would replace her on AHLT. This item to be considered in more detail on the next agenda</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Body"/>
              <w:spacing w:after="0" w:line="240" w:lineRule="auto"/>
            </w:pPr>
          </w:p>
          <w:p w:rsidR="002B213E" w:rsidRDefault="002B213E">
            <w:pPr>
              <w:pStyle w:val="Body"/>
              <w:spacing w:after="0"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spacing w:line="256" w:lineRule="auto"/>
              <w:rPr>
                <w:rFonts w:ascii="Calibri" w:eastAsia="Calibri" w:hAnsi="Calibri" w:cs="Calibri"/>
                <w:sz w:val="20"/>
                <w:szCs w:val="20"/>
              </w:rPr>
            </w:pPr>
          </w:p>
          <w:p w:rsidR="002B213E" w:rsidRDefault="002B213E">
            <w:pPr>
              <w:pStyle w:val="Standard"/>
            </w:pPr>
          </w:p>
        </w:tc>
      </w:tr>
      <w:tr w:rsidR="002B213E" w:rsidTr="002B213E">
        <w:tblPrEx>
          <w:tblCellMar>
            <w:top w:w="0" w:type="dxa"/>
            <w:bottom w:w="0" w:type="dxa"/>
          </w:tblCellMar>
        </w:tblPrEx>
        <w:trPr>
          <w:trHeight w:val="1187"/>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b/>
                <w:bCs/>
                <w:sz w:val="20"/>
                <w:szCs w:val="20"/>
              </w:rPr>
            </w:pPr>
            <w:r>
              <w:rPr>
                <w:rFonts w:ascii="Calibri" w:hAnsi="Calibri" w:cs="Calibri"/>
                <w:b/>
                <w:bCs/>
                <w:sz w:val="20"/>
                <w:szCs w:val="20"/>
              </w:rPr>
              <w:lastRenderedPageBreak/>
              <w:t>Date of next meeting</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sz w:val="20"/>
                <w:szCs w:val="20"/>
              </w:rPr>
            </w:pPr>
            <w:r>
              <w:rPr>
                <w:rFonts w:ascii="Calibri" w:hAnsi="Calibri" w:cs="Calibri"/>
                <w:sz w:val="20"/>
                <w:szCs w:val="20"/>
              </w:rPr>
              <w:t>21</w:t>
            </w:r>
            <w:r>
              <w:rPr>
                <w:rFonts w:ascii="Calibri" w:hAnsi="Calibri" w:cs="Calibri"/>
                <w:sz w:val="20"/>
                <w:szCs w:val="20"/>
                <w:vertAlign w:val="superscript"/>
              </w:rPr>
              <w:t>st</w:t>
            </w:r>
            <w:r>
              <w:rPr>
                <w:rFonts w:ascii="Calibri" w:hAnsi="Calibri" w:cs="Calibri"/>
                <w:sz w:val="20"/>
                <w:szCs w:val="20"/>
              </w:rPr>
              <w:t xml:space="preserve"> March 2022</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Body"/>
              <w:spacing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rPr>
                <w:rFonts w:ascii="Calibri" w:eastAsia="Calibri" w:hAnsi="Calibri" w:cs="Calibri"/>
              </w:rPr>
            </w:pPr>
          </w:p>
        </w:tc>
      </w:tr>
      <w:tr w:rsidR="002B213E" w:rsidTr="002B213E">
        <w:tblPrEx>
          <w:tblCellMar>
            <w:top w:w="0" w:type="dxa"/>
            <w:bottom w:w="0" w:type="dxa"/>
          </w:tblCellMar>
        </w:tblPrEx>
        <w:trPr>
          <w:trHeight w:val="1187"/>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b/>
                <w:bCs/>
                <w:sz w:val="20"/>
                <w:szCs w:val="20"/>
              </w:rPr>
            </w:pPr>
            <w:r>
              <w:rPr>
                <w:rFonts w:ascii="Calibri" w:hAnsi="Calibri" w:cs="Calibri"/>
                <w:b/>
                <w:bCs/>
                <w:sz w:val="20"/>
                <w:szCs w:val="20"/>
              </w:rPr>
              <w:t>Close in prayer</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E71EF2">
            <w:pPr>
              <w:pStyle w:val="Standard"/>
              <w:spacing w:line="256" w:lineRule="auto"/>
              <w:rPr>
                <w:rFonts w:ascii="Calibri" w:hAnsi="Calibri" w:cs="Calibri"/>
                <w:sz w:val="20"/>
                <w:szCs w:val="20"/>
              </w:rPr>
            </w:pPr>
            <w:r>
              <w:rPr>
                <w:rFonts w:ascii="Calibri" w:hAnsi="Calibri" w:cs="Calibri"/>
                <w:sz w:val="20"/>
                <w:szCs w:val="20"/>
              </w:rPr>
              <w:t>Martin closed in prayer</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Body"/>
              <w:spacing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2B213E" w:rsidRDefault="002B213E">
            <w:pPr>
              <w:pStyle w:val="Standard"/>
              <w:rPr>
                <w:rFonts w:ascii="Calibri" w:eastAsia="Calibri" w:hAnsi="Calibri" w:cs="Calibri"/>
              </w:rPr>
            </w:pPr>
          </w:p>
        </w:tc>
      </w:tr>
    </w:tbl>
    <w:p w:rsidR="002B213E" w:rsidRDefault="002B213E">
      <w:pPr>
        <w:pStyle w:val="Body"/>
        <w:widowControl w:val="0"/>
        <w:spacing w:line="240" w:lineRule="auto"/>
      </w:pPr>
    </w:p>
    <w:p w:rsidR="002B213E" w:rsidRDefault="002B213E">
      <w:pPr>
        <w:pStyle w:val="Body"/>
        <w:widowControl w:val="0"/>
        <w:spacing w:line="240" w:lineRule="auto"/>
      </w:pPr>
    </w:p>
    <w:sectPr w:rsidR="002B213E" w:rsidSect="002B213E">
      <w:headerReference w:type="default" r:id="rId7"/>
      <w:footerReference w:type="default" r:id="rId8"/>
      <w:pgSz w:w="16838" w:h="11906" w:orient="landscape"/>
      <w:pgMar w:top="426" w:right="426" w:bottom="1440" w:left="1440" w:header="284" w:footer="1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F2" w:rsidRDefault="00E71EF2" w:rsidP="002B213E">
      <w:r>
        <w:separator/>
      </w:r>
    </w:p>
  </w:endnote>
  <w:endnote w:type="continuationSeparator" w:id="0">
    <w:p w:rsidR="00E71EF2" w:rsidRDefault="00E71EF2" w:rsidP="002B2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3E" w:rsidRDefault="002B213E">
    <w:pPr>
      <w:pStyle w:val="Footer"/>
      <w:pBdr>
        <w:top w:val="single" w:sz="4" w:space="0" w:color="D9D9D9"/>
      </w:pBdr>
      <w:jc w:val="right"/>
    </w:pPr>
    <w:fldSimple w:instr=" PAGE ">
      <w:r w:rsidR="00EE75F2">
        <w:rPr>
          <w:noProof/>
        </w:rPr>
        <w:t>1</w:t>
      </w:r>
    </w:fldSimple>
    <w:r>
      <w:t xml:space="preserve"> | </w:t>
    </w:r>
    <w:r>
      <w:rPr>
        <w:color w:val="7F7F7F"/>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F2" w:rsidRDefault="00E71EF2" w:rsidP="002B213E">
      <w:r w:rsidRPr="002B213E">
        <w:rPr>
          <w:color w:val="000000"/>
        </w:rPr>
        <w:separator/>
      </w:r>
    </w:p>
  </w:footnote>
  <w:footnote w:type="continuationSeparator" w:id="0">
    <w:p w:rsidR="00E71EF2" w:rsidRDefault="00E71EF2" w:rsidP="002B2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3E" w:rsidRDefault="002B213E">
    <w:pPr>
      <w:pStyle w:val="Heading"/>
      <w:pBdr>
        <w:bottom w:val="single" w:sz="4" w:space="0" w:color="000001"/>
      </w:pBdr>
      <w:tabs>
        <w:tab w:val="right" w:pos="13608"/>
      </w:tabs>
    </w:pPr>
    <w:r>
      <w:t>Notes of meeting: 7.30 - 9.30pm</w:t>
    </w:r>
    <w:r>
      <w:tab/>
    </w:r>
    <w:r>
      <w:rPr>
        <w:sz w:val="24"/>
        <w:szCs w:val="24"/>
        <w:lang w:val="de-DE"/>
      </w:rPr>
      <w:t>Date 28/02/2022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8CE"/>
    <w:multiLevelType w:val="multilevel"/>
    <w:tmpl w:val="8648FB2E"/>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33AD2E5B"/>
    <w:multiLevelType w:val="multilevel"/>
    <w:tmpl w:val="3098A0A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6076032"/>
    <w:multiLevelType w:val="multilevel"/>
    <w:tmpl w:val="381E2B14"/>
    <w:styleLink w:val="WWNum2"/>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37FD18B1"/>
    <w:multiLevelType w:val="multilevel"/>
    <w:tmpl w:val="C40CAF00"/>
    <w:styleLink w:val="WWNum8"/>
    <w:lvl w:ilvl="0">
      <w:start w:val="1"/>
      <w:numFmt w:val="decimal"/>
      <w:lvlText w:val="%1."/>
      <w:lvlJc w:val="left"/>
      <w:rPr>
        <w:rFonts w:eastAsia="Arial Unicode MS" w:cs="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24F59FB"/>
    <w:multiLevelType w:val="multilevel"/>
    <w:tmpl w:val="6DE2D43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631853D1"/>
    <w:multiLevelType w:val="multilevel"/>
    <w:tmpl w:val="A4D60F3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676D0F3F"/>
    <w:multiLevelType w:val="multilevel"/>
    <w:tmpl w:val="163A29A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710114D3"/>
    <w:multiLevelType w:val="multilevel"/>
    <w:tmpl w:val="3E049C6C"/>
    <w:styleLink w:val="WWNum1"/>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79825420"/>
    <w:multiLevelType w:val="multilevel"/>
    <w:tmpl w:val="16840A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BA52A1B"/>
    <w:multiLevelType w:val="multilevel"/>
    <w:tmpl w:val="F8662D4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7F95531F"/>
    <w:multiLevelType w:val="multilevel"/>
    <w:tmpl w:val="16A4D6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
  </w:num>
  <w:num w:numId="2">
    <w:abstractNumId w:val="2"/>
  </w:num>
  <w:num w:numId="3">
    <w:abstractNumId w:val="10"/>
  </w:num>
  <w:num w:numId="4">
    <w:abstractNumId w:val="4"/>
  </w:num>
  <w:num w:numId="5">
    <w:abstractNumId w:val="9"/>
  </w:num>
  <w:num w:numId="6">
    <w:abstractNumId w:val="5"/>
  </w:num>
  <w:num w:numId="7">
    <w:abstractNumId w:val="1"/>
  </w:num>
  <w:num w:numId="8">
    <w:abstractNumId w:val="3"/>
  </w:num>
  <w:num w:numId="9">
    <w:abstractNumId w:val="0"/>
  </w:num>
  <w:num w:numId="10">
    <w:abstractNumId w:val="6"/>
  </w:num>
  <w:num w:numId="11">
    <w:abstractNumId w:val="8"/>
  </w:num>
  <w:num w:numId="12">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2B213E"/>
    <w:rsid w:val="002B213E"/>
    <w:rsid w:val="00E71EF2"/>
    <w:rsid w:val="00EE75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B213E"/>
    <w:pPr>
      <w:widowControl/>
    </w:pPr>
    <w:rPr>
      <w:sz w:val="24"/>
      <w:szCs w:val="24"/>
      <w:lang w:val="en-US" w:eastAsia="en-US"/>
    </w:rPr>
  </w:style>
  <w:style w:type="paragraph" w:customStyle="1" w:styleId="Heading">
    <w:name w:val="Heading"/>
    <w:basedOn w:val="Standard"/>
    <w:next w:val="Textbody"/>
    <w:rsid w:val="002B213E"/>
    <w:pPr>
      <w:keepNext/>
      <w:keepLines/>
      <w:spacing w:before="320" w:after="120"/>
      <w:outlineLvl w:val="0"/>
    </w:pPr>
    <w:rPr>
      <w:rFonts w:ascii="Calibri Light" w:eastAsia="Microsoft YaHei" w:hAnsi="Calibri Light" w:cs="Arial Unicode MS"/>
      <w:color w:val="2E74B5"/>
      <w:sz w:val="32"/>
      <w:szCs w:val="32"/>
    </w:rPr>
  </w:style>
  <w:style w:type="paragraph" w:customStyle="1" w:styleId="Textbody">
    <w:name w:val="Text body"/>
    <w:basedOn w:val="Standard"/>
    <w:rsid w:val="002B213E"/>
    <w:pPr>
      <w:spacing w:after="120"/>
    </w:pPr>
  </w:style>
  <w:style w:type="paragraph" w:styleId="List">
    <w:name w:val="List"/>
    <w:basedOn w:val="Textbody"/>
    <w:rsid w:val="002B213E"/>
    <w:rPr>
      <w:rFonts w:cs="Lucida Sans"/>
    </w:rPr>
  </w:style>
  <w:style w:type="paragraph" w:styleId="Caption">
    <w:name w:val="caption"/>
    <w:basedOn w:val="Standard"/>
    <w:rsid w:val="002B213E"/>
    <w:pPr>
      <w:suppressLineNumbers/>
      <w:spacing w:before="120" w:after="120"/>
    </w:pPr>
    <w:rPr>
      <w:rFonts w:cs="Lucida Sans"/>
      <w:i/>
      <w:iCs/>
    </w:rPr>
  </w:style>
  <w:style w:type="paragraph" w:customStyle="1" w:styleId="Index">
    <w:name w:val="Index"/>
    <w:basedOn w:val="Standard"/>
    <w:rsid w:val="002B213E"/>
    <w:pPr>
      <w:suppressLineNumbers/>
    </w:pPr>
    <w:rPr>
      <w:rFonts w:cs="Lucida Sans"/>
    </w:rPr>
  </w:style>
  <w:style w:type="paragraph" w:customStyle="1" w:styleId="Body">
    <w:name w:val="Body"/>
    <w:rsid w:val="002B213E"/>
    <w:pPr>
      <w:widowControl/>
      <w:spacing w:after="120" w:line="264" w:lineRule="auto"/>
    </w:pPr>
    <w:rPr>
      <w:rFonts w:ascii="Calibri" w:hAnsi="Calibri" w:cs="Arial Unicode MS"/>
      <w:color w:val="000000"/>
      <w:lang w:val="en-US"/>
    </w:rPr>
  </w:style>
  <w:style w:type="paragraph" w:styleId="Footer">
    <w:name w:val="footer"/>
    <w:basedOn w:val="Standard"/>
    <w:rsid w:val="002B213E"/>
    <w:pPr>
      <w:suppressLineNumbers/>
      <w:tabs>
        <w:tab w:val="center" w:pos="4513"/>
        <w:tab w:val="right" w:pos="9026"/>
      </w:tabs>
    </w:pPr>
    <w:rPr>
      <w:rFonts w:ascii="Calibri" w:eastAsia="Calibri" w:hAnsi="Calibri" w:cs="Calibri"/>
      <w:color w:val="000000"/>
    </w:rPr>
  </w:style>
  <w:style w:type="paragraph" w:styleId="Header">
    <w:name w:val="header"/>
    <w:basedOn w:val="Standard"/>
    <w:rsid w:val="002B213E"/>
    <w:pPr>
      <w:suppressLineNumbers/>
      <w:tabs>
        <w:tab w:val="center" w:pos="4513"/>
        <w:tab w:val="right" w:pos="9026"/>
      </w:tabs>
    </w:pPr>
  </w:style>
  <w:style w:type="paragraph" w:customStyle="1" w:styleId="TableContents">
    <w:name w:val="Table Contents"/>
    <w:basedOn w:val="Standard"/>
    <w:rsid w:val="002B213E"/>
    <w:pPr>
      <w:suppressLineNumbers/>
    </w:pPr>
  </w:style>
  <w:style w:type="paragraph" w:customStyle="1" w:styleId="TableHeading">
    <w:name w:val="Table Heading"/>
    <w:basedOn w:val="TableContents"/>
    <w:rsid w:val="002B213E"/>
    <w:pPr>
      <w:jc w:val="center"/>
    </w:pPr>
    <w:rPr>
      <w:b/>
      <w:bCs/>
    </w:rPr>
  </w:style>
  <w:style w:type="character" w:customStyle="1" w:styleId="Internetlink">
    <w:name w:val="Internet link"/>
    <w:rsid w:val="002B213E"/>
    <w:rPr>
      <w:color w:val="000080"/>
      <w:u w:val="single"/>
    </w:rPr>
  </w:style>
  <w:style w:type="character" w:customStyle="1" w:styleId="HeaderChar">
    <w:name w:val="Header Char"/>
    <w:basedOn w:val="DefaultParagraphFont"/>
    <w:rsid w:val="002B213E"/>
    <w:rPr>
      <w:sz w:val="24"/>
      <w:szCs w:val="24"/>
      <w:lang w:val="en-US" w:eastAsia="en-US"/>
    </w:rPr>
  </w:style>
  <w:style w:type="character" w:customStyle="1" w:styleId="ListLabel1">
    <w:name w:val="ListLabel 1"/>
    <w:rsid w:val="002B213E"/>
    <w:rPr>
      <w:rFonts w:eastAsia="Arial Unicode MS" w:cs="Arial Unicode MS"/>
    </w:rPr>
  </w:style>
  <w:style w:type="character" w:customStyle="1" w:styleId="NumberingSymbols">
    <w:name w:val="Numbering Symbols"/>
    <w:rsid w:val="002B213E"/>
  </w:style>
  <w:style w:type="numbering" w:customStyle="1" w:styleId="WWNum1">
    <w:name w:val="WWNum1"/>
    <w:basedOn w:val="NoList"/>
    <w:rsid w:val="002B213E"/>
    <w:pPr>
      <w:numPr>
        <w:numId w:val="1"/>
      </w:numPr>
    </w:pPr>
  </w:style>
  <w:style w:type="numbering" w:customStyle="1" w:styleId="WWNum2">
    <w:name w:val="WWNum2"/>
    <w:basedOn w:val="NoList"/>
    <w:rsid w:val="002B213E"/>
    <w:pPr>
      <w:numPr>
        <w:numId w:val="2"/>
      </w:numPr>
    </w:pPr>
  </w:style>
  <w:style w:type="numbering" w:customStyle="1" w:styleId="WWNum3">
    <w:name w:val="WWNum3"/>
    <w:basedOn w:val="NoList"/>
    <w:rsid w:val="002B213E"/>
    <w:pPr>
      <w:numPr>
        <w:numId w:val="3"/>
      </w:numPr>
    </w:pPr>
  </w:style>
  <w:style w:type="numbering" w:customStyle="1" w:styleId="WWNum4">
    <w:name w:val="WWNum4"/>
    <w:basedOn w:val="NoList"/>
    <w:rsid w:val="002B213E"/>
    <w:pPr>
      <w:numPr>
        <w:numId w:val="4"/>
      </w:numPr>
    </w:pPr>
  </w:style>
  <w:style w:type="numbering" w:customStyle="1" w:styleId="WWNum5">
    <w:name w:val="WWNum5"/>
    <w:basedOn w:val="NoList"/>
    <w:rsid w:val="002B213E"/>
    <w:pPr>
      <w:numPr>
        <w:numId w:val="5"/>
      </w:numPr>
    </w:pPr>
  </w:style>
  <w:style w:type="numbering" w:customStyle="1" w:styleId="WWNum6">
    <w:name w:val="WWNum6"/>
    <w:basedOn w:val="NoList"/>
    <w:rsid w:val="002B213E"/>
    <w:pPr>
      <w:numPr>
        <w:numId w:val="6"/>
      </w:numPr>
    </w:pPr>
  </w:style>
  <w:style w:type="numbering" w:customStyle="1" w:styleId="WWNum7">
    <w:name w:val="WWNum7"/>
    <w:basedOn w:val="NoList"/>
    <w:rsid w:val="002B213E"/>
    <w:pPr>
      <w:numPr>
        <w:numId w:val="7"/>
      </w:numPr>
    </w:pPr>
  </w:style>
  <w:style w:type="numbering" w:customStyle="1" w:styleId="WWNum8">
    <w:name w:val="WWNum8"/>
    <w:basedOn w:val="NoList"/>
    <w:rsid w:val="002B213E"/>
    <w:pPr>
      <w:numPr>
        <w:numId w:val="8"/>
      </w:numPr>
    </w:pPr>
  </w:style>
  <w:style w:type="numbering" w:customStyle="1" w:styleId="WWNum9">
    <w:name w:val="WWNum9"/>
    <w:basedOn w:val="NoList"/>
    <w:rsid w:val="002B213E"/>
    <w:pPr>
      <w:numPr>
        <w:numId w:val="9"/>
      </w:numPr>
    </w:pPr>
  </w:style>
  <w:style w:type="numbering" w:customStyle="1" w:styleId="WWNum10">
    <w:name w:val="WWNum10"/>
    <w:basedOn w:val="NoList"/>
    <w:rsid w:val="002B213E"/>
    <w:pPr>
      <w:numPr>
        <w:numId w:val="1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Larkin</dc:creator>
  <cp:lastModifiedBy>Win 10</cp:lastModifiedBy>
  <cp:revision>1</cp:revision>
  <dcterms:created xsi:type="dcterms:W3CDTF">2022-01-27T13:53:00Z</dcterms:created>
  <dcterms:modified xsi:type="dcterms:W3CDTF">2022-05-02T18:19:00Z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